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финансовый управляющий имуществом Одинцова Андрея Николаевича – Платова Татьяна Витальевна обратилась в Арбитражный суд Калининградской области с заявлением о назначении процедуры распределения обнаруженного имущества ликвидированного юридического лица – общества с ограниченной ответственностью «Город плюс» (далее – Общество). Решением Арбитражного суда Калининградской области от 29.09.2020, оставленным без изменения постановлением Тринадцатого арбитражного апелляционного суда от 29.01.2021 и постановлением Арбитражного суда Северо-Западного округа от 05.07.2021, заявление удовлетворено: назначена процедура распределения обнаруженного имущества ликвидированного юридического лица – Общества на срок до 14.01.2021; утвержден арбитражный управляющий Лукин Сергей Анатольевич. 2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Оденцовой Оксаной Вячеславовной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Учитывая изложенное, суд полагает возможным восстановить срок подачи кассационной жалобы.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Оденцовой Оксаны Вячеславовны. Срок подачи кассационной жалобы на решение Арбитражного суда Калининградской области от 29.09.2020, постановление Тринадцатого арбитражного апелляционного суда от 29.01.2021 и постановление Арбитражного суда Северо-Западного округа от 05.07.2021 по делу № А21-7357/2020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