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Калининградской области от 05.02.2020, оставленным без изменения постановлением Тринадцатого арбитражного апелляционного суда от 03.06.2020, в иске отказано. Постановлением Арбитражного суда Северо-Западного округа от 27.08.2020 указанные судебные акты отменены; дело направлено на новое рассмотрение в суд первой инстанции. При новом рассмотрении дела решением Арбитражного суда Калининградской области от 16.12.2020 в иске отказано. Постановлением Тринадцатого арбитражного апелляционного суда от 31.03.2021 (с учетом дополнительного постановления того же суда от 01.05.2021) решение суда первой инстанции отменено, иск удовлетворен, распределены судебные расходы. Постановлением Арбитражного суда Северо-Западного округа от 05.08.2021 постановление суда апелляционной инстанции оставлено без изменения. Администрация обратилась в Верховный Суд Российской Федерации с кассационной жалобой, в которой просит принятые при новом рассмотрении дела постановления судов апелляционной и кассационной инстанций отменить, считая их незаконными и необоснованными. По смыслу положений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а также защита охраняемых законом публичных интересов. Исходя из доводов жалобы, уточнения и дополнения к ней, принятых по делу судебных актов оснований для удовлетворения жалобы не установлено. Руководствуясь положениями статей 196 , 200 , 309 , 310 , 711 , 746 , 763 Гражданского кодекса Российской Федерации, суд апелляционной инстанции отменил решение суда первой инстанции, иск удовлетворил, исходя из установленных обстоятельств, свидетельствующих о том, что подрядчиком надлежащим образом выполнены предусмотренные контрактом работы, однако администрацией обязательства по их оплате не исполнены, факт выполнения работ на спорную сумму администрацией не оспаривается, администрация признала свой долг письменно. Выводы судов не противоречат правовой позиции, изложенной в определении Верховного Суда Российской Федерации от 24.09.2019 № 305-ЭС18-8747, в соответствии с которой редакция пункта 2 статьи 206 Гражданского кодекса Российской Федерации о возобновлении течения истекшего срока исковой давности после признания должником суммы долга в письменной форме, вступившая в действие с 01.06.2015, применяется к правоотношениям, возникшим из договора, заключенного до этой даты, если исковая давность на момент введения в действие Федерального закона от 08.03.2015 № 42-ФЗ не истекла. Доводы заявителя жалобы сводятся к несогласию с выводами судов по обстоятельствам дела и оценкой доказательств, в связи с чем не могут служить основанием для отмены судебных актов. Приведенные доводы не могут быть признаны достаточным основанием для пересмотра обжалуемых судебных актов в кассационном порядке.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"СК Монолит Бетон" (подробнее) Ответчики: Администрация МО "Полесский ГО" (подробнее) АДМИНИСТРАЦИЯ МУНИЦИПАЛЬНОГО ОБРАЗОВАНИЯ "ПОЛЕССКИЙ ГОРОДСКОЙ ОКРУГ" (подробнее) Иные лица: Управление Федерального Казначейства по Калининградской области (подробнее) Судьи дела: Першутов А.Г. (судья) (подробнее) Судебная практика по: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