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Калинин Павел Анатольевич обратился в Арбитражный суд города Санкт- Петербурга и Ленинградской области с иском к Адису Артуру Наумовичу об исключении ответчика из числа участников общества с ограниченной ответственностью «Промкомплект» (далее – Общество). К участию в деле в качестве третьих лиц, не заявляющих самостоятельных требований относительно предмета спора, привлечены Общество и финансовый управляющий Адиса А.Н. Прудей Игорь Юрьевич. Решением Арбитражного суда города Санкт-Петербурга и Ленинградской области от 06.10.2020, оставленным без изменения постановлением Тринадцатого арбитражного апелляционного суда от 10.03.2021 и постановлением Арбитражного суда Северо-Западного округа от 21.06.2021, требования удовлетворены. В кассационной жалобе, поданной в Верховный Суд Российской Федерации, заявитель просит отменить состоявшиеся по делу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выражает несогласие с выводами судов относительно совершения ответчиком сделок по продаже офисных помещений по заниженной стоимости и по продаже строительной техники, как 2 достаточных оснований для исключения Адиса А.Н. из числа участников Общества.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 по материалам истребованного дела,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участниками Общества являются: Калинин П.А. с долей 27% уставного капитала и Адис А.Н. с долей 33% уставного капитала. Калинин П.А., ссылаясь на совершение Адисом А.Н. действий, причинивших ущерб интересам Общества, в частности, обусловленных отчуждением принадлежавших юридическому лицу двух офисных помещений, а также продажей в пользу общества с ограниченной ответственностью «БЕСТСТРОЙ» (далее – Компания) строительной техники по заниженной стоимости по договорам от 23.06.2015 № 6-15, 7-15, 8-15, от 16.06.2015 № 9-15, от 31.08.2015 № 10-15, 11-15, от 16.06.2015 № 12-15, от 13.07.2016 № 5-16, от 27.07.2016 № 8-16, от 29.07.2016 № 9-16, 10-16, обратился в арбитражный суд с соответствующими требованиями. Исследовав и оценив по правилам статьи 71 АПК РФ представленные доказательства, приняв во внимание обстоятельства, установленные при рассмотрении дел № А56-58506/2016, А56-86260/2016, А56-25382/2017, А56-50380/2017, А56-93838/2018, руководствуясь статьей 67 Гражданского кодекса Российской Федерации, статьей 10 Федерального закона от 08.02.1998 № 14-ФЗ «Об обществах с ограниченной ответственностью», разъяснениями, изложенными в пункте 17 постановления Пленума Верховного Суда Российской Федерации № 90, Пленума Высшего Арбитражного Суда Российской Федерации № 14 от 09.12.1999 «О некоторых вопросах применения Федерального закона «Об обществах с ограниченной ответственностью» и пункте 35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а также рекомендациями, содержащимися в информационном письме Президиума Высшего Арбитражного суда Российской Федерации от 24.05.2012 № 151 «Обзор практики рассмотрения арбитражными судами споров, связанных с исключением участника из общества с ограниченной ответственностью», суды удовлетворили требования, придя к выводу о наличии достаточных оснований для исключения Адиса А.Н. из состав участников 3 юридического лица, поскольку ответчиком были совершены целенаправленные действия, повлекшие вывод активов Общества на невыгодных для него условиях в пользу Компании, в которой Адис А.Н. является единственным участником и генеральным директором. Доводы, приведенные заявителем, не опровергают выводов судов, направлены на переоценку установленных фактических обстоятельств и выражают несогласие с произведенной оценкой доказательств.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Адиса Артура Наумовича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