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учредитель и акционер Гогичаев А.А. обратился в суд с заявлением о намерении погасить требования реестровых кредиторов к должнику в полном объёме, удовлетворённым определением Арбитражного суда Республики Северная Осетия – Алания от 18.05.2021. Определением Арбитражного суда Республики Северная Осетия – Алания от 07.06.2021, оставленным без изменения постановлением Шестнадцатого арбитражного апелляционного суда от 28.07.2021, в признании погашенными требований всех реестровых кредиторов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 апелляционной инстанций, руководствуясь положениями статей 113, 125 Федерального закона от 26.10.2002 № 127-ФЗ «О несостоятельности (банкротстве)», исходили из того, что обратившийся с намерением погасить требования всех реестровых кредиторов заявитель в установленный арбитражным судом срок не перечислил соответствующей суммы денежных средств, в связи с чем не усмотрели оснований считать их погашенными. При этом суды указали на право повторного обращения в суд с заявлением о намерении. Выводы судов первой и апелляционной инстанции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Гогичаеву Алану Амурхановичу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