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некоммерческая организация «Ассоциация медицинских проблем Ленинграда – АМП» (далее – ассоциация) обратилась в суд с жалобой на действия (бездействие) временного управляющего должником Кица А.С. Определением Арбитражного суда Санкт-Петербурга и Ленинградской области от 01.12.2020, оставленным без изменения постановлениями Тринадцатого арбитражного апелляционного суда от 01.04.2021 и Арбитражного суда Северо-Западного округа от 28.06.2021, жалоба удовлетворена частично. Признано незаконным бездействие заявителя, выразившееся в непроведении финансового анализа деятельности должника за период с 01.04.2016 по 17.03.2020, необеспечении контроля за проведением финансового анализа деятельности должника, неистребовании документов, необходимых для полной и всесторонней проверки временным управляющим наличия признаков фиктивного и преднамеренного банкротства должника, несообщении о признаках преднамеренного банкротства должника в органы, к компетенции которых относятся возбуждение дел об административных правонарушениях и рассмотрение сообщений о преступлениях. В остальной части в удовлетворении жалобы отказано. 2 В кассационной жалобе, поданной в Верховный Суд Российской Федерации, заявитель просит отменить названные судебные акты в части удовлетворения жалобы ассоциации,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67, 129 Федерального закона от 26.10.2002 № 127-ФЗ «О несостоятельности (банкротстве)», установили, что в условиях длящейся на протяжении более двух лет процедуры наблюдения оспариваемое бездействие временного управляющего не соответствовало требованиям законодательства о банкротстве, противоречило принципам разумности и добросовестности, не отвечало интересам должника и кредиторов.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Кицу Артёму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