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обратился в суд с заявлением о признании недействительной сделкой договора купли-продажи от 24.05.2017 автомобиля Audi A8 с идентификационным номером (VIN) WAUZZZ4H2DN020502, 2013 года выпуска, заключенного должником и Фетисовым И.Г., и применении последствий недействительности сделки в виде взыскания с Фетисова И.Г. в конкурсную массу должника 2 700 000 рублей. Определением Арбитражного суда Ростовской области от 17.12.2020, оставленным без изменения постановлениями Пятнадцатого арбитражного апелляционного суда от 04.04.2021 и Арбитражного суда Северо-Кавказского округа от 30.06.2021, заявление удовлетворено. В кассационной жалобе, поданной в Верховный Суд Российской Федерации, заявитель просит отменить названные судебные акты и направить обособленный спор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пункта 2 статьи 61.2 Федерального закона от 26.10.2002 № 127-ФЗ «О несостоятельности (банкротстве)», установив совершение оспариваемой сделки с противоправной целью в пределах периода подозрительности при наличии признаков несостоятельности должника заинтересованными лицами, в отсутствие надлежащих доказательств оплаты и равноценности встречного исполнения, предусмотренного сделкой, пришли к выводу об обоснованности заявления, указав на следствие сделки – причинение вреда имущественным правам кредиторов должника, правомерно применив последствия недействительности.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Фетисову Игорю Георгиевичу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