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залоговый кредитор обратился в суд с заявлением о взыскании с арбитражного управляющего Габуева Игоря Сосланбековича в пользу должника убытков в размере 34 967 741 рубль 94 копейки. Определением Арбитражного суда Республики Северная Осетия – Алания от 04.02.2021, оставленным без изменения постановлением Шестнадцатого арбитражного апелляционного суда от 31.03.2021, заявление удовлетворено. Постановлением Арбитражного суда Северо-Кавказского округа от 01.07.2021 данные судебные акты отменены, обособленный спор направлен на новое рассмотрение в Арбитражный суд Республики Северная Осетия – Алания.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акты, суд округа, руководствуясь положениями статьи 15 Гражданского кодекса Российской Федерации, пунктом 7 статьи 24.1 Федерального закона от 26.10.2002 № 127-ФЗ «О несостоятельности (банкротстве)», пунктом 14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необходимости направления спора на новое рассмотрение в целях установления имеющих существенное значение для настоящего спора обстоятельств, оценки доводов и возражений всех участвующих в деле лиц, совершения иных процессуальных действий.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его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«Водолей»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