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13.01.2021, оставленным без изменения постановлением Пятого арбитражного апелляционного суда от 12.03.2021, в удовлетворении требования отказано. Постановлением Арбитражного суда Дальневосточного округа от 22.06.2021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16.3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частью 3 статьи 16.2 настоящего Кодекса. Оценив представленные доказательства, руководствуясь положениями статей 2, 6, 7 84, 128 Таможенного кодекса Евразийского экономического союза,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утвержденного решением Комиссии таможенного союза от 28.05.2010 № 299, суды пришли к выводу о наличии в действиях общества состава правонарушения, ответственность за совершение которого предусмотрена статьей 16.3 Кодекса Российской Федерации об административных правонарушениях, признав, что на общество как декларанта возложена обязанность по представлению документов, подтверждающих соблюдение запретов и ограничений в отношении ввозимого товара, и именно декларант должен предпринять меры для прохождения санитарно-карантинного контроля и убедиться в том, что данный контроль пройден в установленном таможенным законодательством порядке. Обстоятельств, свидетельствующих о принятии обществом всех необходимых мер, направленных на соблюдение требований действующего законодательства, не выявлено. Процедура и срок давности привлечения к ответственности соблюдены, оснований для признания правонарушения малозначительным или замены штрафа на предупреждение не установлено.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