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28.01.2021, оставленным без изменения постановлением Четвертого арбитражного апелляционного суда от 28.04.2021 и постановлением Арбитражного суда Восточно-Сибирского округа от 30.06.2021, в удовлетворении заявленного требования отказано в связи с применением статьи 2.9 КоАП РФ. Управление обратилось в Верховный Суд Российской Федерации с кассационной жалобой, в которой просит принятые по делу судебные акты отменить, ссылаясь на нарушения судами норм материального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по факту неисполнения предприятием установленного порядка предоставления обеспечения исполнения обязательств по оплате электрической энергии (мощности), сопряженное с неисполнением (ненадлежащим исполнением) обязательств по оплате в соответствии с установленным договором энергоснабжения сроками платежей, что является нарушением требований Основных положений функционирования розничных рынков электрической энергии, полного и (или) частичного ограничения режима потребления электрической энергии, утвержденных постановлением Правительства Российской Федерации от 04.05.2012 № 442 (далее - Постановление Правительства № 442), управление составило в отношении директора предприятия протокол от 15.12.2020 № 148/09-12-2020 об административном правонарушении, предусмотренном статьей 14.61 КоАП РФ. В соответствии со статьей 23.1 КоАП РФ административный орган обратился в арбитражный суд с заявлением о привлечении директора предприятия к административной ответственности. Статьей 14.61 КоАП РФ установлена административная ответственность за 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Отказывая в удовлетворении заявления административного органа, суд первой инстанции, руководствуясь положениями КоАП РФ, Постановления Правительства № 442, принимая во внимание позицию Высшего Арбитражного Суда Российской Федерации, изложенную в постановлении Пленума от 02.06.2004 № 10, а также позицию Верховного Суда Российской Федерации, изложенную в постановлении Пленума от 24.03.2005 № 5, исходил из наличия в действиях директора предприятия состава вмененного административного правонарушения, при этом, признав его малозначительным и освободил директора предприятия от административной ответственности на основании статьи 2.9 КоАП РФ. Суд апелляционной инстанции и суд округа поддержали выводы арбитражного суда. Вопреки доводам жалобы при рассмотрении вопроса о привлечении к административной ответственности арбитражный суд при применении норм процессуального права руководствуется нормами Арбитражного процессуального кодекса Российской Федерации, а не нормами Кодекса Российской Федерации об административных правонарушениях (пункт 14 постановления Пленума Высшего Арбитражного Суда Российской Федерации от 27.01.2003 № 2 «О некоторых вопросах, связанных с введением в действие Кодекса Российской Федерации об административных правонарушениях»). Доводов, подтверждающих существенные нарушения норм материального и (или) процессуального права, которые могли повлиять на исход дела и являющихся достаточным основанием для пересмотра обжалуемых судебных актов в порядке кассационного производства, в жалобе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Забайкальское управление Федеральной службы по экологическому, технологическому и атомному надзору (подробнее) Иные лица: АО Читаэнергосбыт (подробнее) МУП Жилищно-коммунальное хозяйство Муниципального Образования Кабанский район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