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15.02.2021, оставленным без изменения постановлением Пятнадцатого арбитражного апелляционного суда от 09.04.2021, в удовлетворении требований отказано. Постановлением Арбитражного суда Северо-Кавказского округа от 12.07.2021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7.3 Кодекса Российской Федерации об административных правонарушениях установлена ответственность за пользование недрами без лицензии на пользование недрами, за исключением случаев, предусмотренных статьей 7.5 настоящего Кодекса. Оценив представленные доказательства и установив, что общество осуществляет разработку месторождения известняка за пределами границ предоставленного горного отвода, суды пришли к выводу о наличии его в действиях состава административного правонарушения, ответственность за которое установлена частью 1 статьи 7.3 Кодекса Российской Федерации об административных правонарушениях. Обжалуя судебные акты в Верховный Суд Российской Федерации, общество приводит доводы, которые являлись предметом исследования судов и получили исчерпывающую правовую оценку с учетом представленным сторонами доказательств. Доводы жалобы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