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«Сириус» удовлетворить. Срок подачи кассационной жалобы на решение Арбитражного суда Республики Саха (Якутия) от 18.12.2020, постановление Четвертого арбитражного апелляционного суда от 31.03.2021 и постановление Арбитражного суда Восточно-Сибирского округа от 23.07.2021 по делу № А58-12965/2018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