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Кемеровской области от 20.11.2020, оставленным без изменения постановлением Седьмого арбитражного апелляционного суда от 10.03.2021 и постановлением Арбитражного суда Западно-Сибирского округа от 22.06.2021, арбитражный управляющий привлечена к административной ответственности, предусмотренной частью 3.1 статьи 14.13 Кодекса Российской Федерации об административных правонарушениях (далее - КоАП РФ) и ей назначено административное наказание в виде дисквалификации на срок шесть месяцев. Арбитражный управляющий обратилась в Верховный Суд Российской Федерации с кассационной жалобой, в которой просит принятые судебные акты отменить, считая их принятыми с нарушением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Как следует из судебных актов, административным органом выявлен факт нарушения арбитражным управляющим возложенных на нее обязанностей при проведении процедур банкротства в отношении ФИО2 (должник) в рамках дела о банкротстве № А27-29233/2018 Арбитражного суда Кемеровской области. Выявленные нарушения послужили основанием для составления административным органом в отношении арбитражного управляющего протокола от 30.09.2020 и обращения в Арбитражный суд Кемеровской области с настоящим заявлением. Частью 3 статьи 14.13 КоАП РФ предусмотрена административная ответственность за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Часть 3.1 указанной статьи предусматривает наказание в виде дисквалификации за повторное совершение лицом правонарушения, предусмотренного частью 3 статьи 14.13 КоАП РФ. Оценив представленные доказательства и установив наличие квалифицирующего признака - повторности совершения административного правонарушения, руководствуясь положениями Федерального закона от 26.10.2002 № 127-ФЗ «О несостоятельности (банкротстве)», суд первой инстанции пришел к выводу о наличии в действиях арбитражного управляющего состава административного правонарушения, ответственность за совершение которого предусмотрена частью 3.1 статьи 14.13 КоАП РФ, в связи с чем привлек арбитражного управляющего к административной ответственности, назначив наказание в виде дисквалификации сроком на шесть месяцев. При этом суд исходил из того, что 10.10.2019 финансовым управляющим ФИО1 проведена опись имущества должника, однако указанная информация собранию кредиторов не представлялась; отчет финансового управляющего о своей деятельности не направлен инспекции в четвертом квартале 2019 года и втором квартале 2020 года, конкурсному кредитору ФИО3 – во втором-четвертом кварталах 2019 года и первом квартале 2020 года; сведения о получении требований конкурсного кредитора ФИО4 включены в Единый федеральный реестр сведений о банкростве с нарушением срока (сообщение № 4298127) и не содержали указаний на место и способ ознакомления с требованиями кредитора; за пять дней до судебного заседания, назначенного на 15.10.2019, в арбитражный суд не представлен отчет о результатах реализации имущества должника с приложением необходимых документов; к указанному судебному заседанию не представлен отчет о деятельности финансового управляющего и отчет об использовании денежных средств должника; не опубликованы сведения о наличии (отсутствии) признаков преднамеренного или фиктивного банкротства в отношении должника. Процедура и срок давности привлечения к административной ответственности соблюдены, основания для признания правонарушения малозначительным отсутствуют. Суды апелляционной и кассационной инстанций согласились с указанными выводами и оставили без изменения решение суда первой инстанции. Обжалуя судебные акты в Верховный Суд Российской Федерации, арбитражный управляющий приводит доводы, которые являлись предметом рассмотрения судов и получили надлежащую правовую оценку, применительно к установленным обстоятельствам, связанным с совершением арбитражным управляющим правонарушения, ответственность за которое установлена частью 3.1 статьи 14.13 КоАП РФ. Несогласие арбитражного управляющего с установленными судами фактическими обстоятельствами дела и оценкой доказательств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арбитражного управляющего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арбитражным управляющим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арбитражного управляющего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Управление Федеральной службы государственной регистрации, кадастра и картографии по Кемеровской области-Кузбассу (подробнее) Иные лица: АССОЦИАЦИЯ "НАЦИОНАЛЬНАЯ ОРГАНИЗАЦИЯ АРБИТРАЖНЫХ УПРАВЛЯЮЩИХ" (подробнее) Ассоциация НО АУ (подробнее) ИФНС по Центральному району г. Новокузнецка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