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06.10.2021 направил в Верховный Суд Российской Федерации кассационную жалобу и одновременно заявил ходатайство о восстановлении пропущенного срока.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2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Рассмотрев ходатайство о восстановлении пропущенного срока, судья не находит оснований для его удовлетворения. Подача кассационной жалобы в арбитражный суд с соблюдением установленных законом срока и порядка ее подачи является обязанностью лица, подающего жалобу. В обоснование ходатайства заявитель ссылается на позднее получение копий обжалуемых судебных актов и отсутствие сведений о постановлении суда округа. Однако, как следует из обжалуемых судебных актов, общество являлось инициатором спора и подачи кассационной жалобы, он был надлежащим образом извещен о месте и времени судебного заседании суда кассационной инстанции. Текст постановления суда округа согласно данным Картотеки арбитражных дел своевременно размещен в сети Интернет 11.06.2021 и с этой даты был доступен для ознакомления и подготовки кассационной жалобы. Ожидание необходимых для обжалования копий судебных актов не может признаваться объективной причиной несоблюдения срока на обжалование, учитывая также отсутствие сведений о том, что суд округа нарушил срок рассылки копий постановления участникам дела. Поскольку заявитель знал о состоявшемся постановлении суда округа, при той степени заботливости и разумной осмотрительности, какая от него требовалась как от добросовестного участника процесса, он имел возможность ознакомиться с его содержанием и достаточный промежуток времени для своевременного принятия решения по вопросу обжалования судебного акта, подготовки и подачи кассационной жалобы в предусмотренный законодательством срок. Кроме того, в соответствии с частями 1 и 6 статьи 291.3 Арбитражного процессуального кодекса Российской Федерации кассационная жалоба может 3 быть подана посредством заполнения формы, размещенной на официальном сайте арбитражного суда в информационно-телекоммуникационной сети Интернет, с приложением необходимых документов, в том числе обжалуемых судебных актов в электронном виде. Для подачи жалобы в электронном виде не требуется получение заверенных копий обжалуемых судебных актов. Заявитель не доказал принятие достаточных мер в целях недопущения пропуска процессуального срока обжалования судебных актов. В соответствии с частью 2 статьи 9 Арбитражного процессуального кодекса Российской Федерации лица, участвующие в деле, несут риск наступления последствий совершения или не совершения ими процессуальных действий. Поскольку в ходатайстве не приведено обстоятельств, свидетельствующих о том, что процессуальный срок пропущен по не зависящим от заявителя причинам, оснований для удовлетворения ходатайства не имеется.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«Дэлекса» о восстановлении пропущенного срока отказать, кассационную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