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22.01.2021 завершено конкурсное производство в отношении должника. Постановлением Девятого арбитражного апелляционного суда от 18.06.2021 прекращено производство по апелляционным жалобам общества с ограниченной ответственностью «Макс» (далее – общество «Макс») и Макаровой Т.А., оставлено без изменения определение суда первой инстанции от 22.01.2021, апелляционная жалоба общества с ограниченной ответственностью «Содержание плюс» (далее – общество «Содержание плюс») – без удовлетворения. Постановлением Арбитражного суда Московского округа от 05.10.2021 оставлено без изменения постановление апелляционного суда от 18.06.2021 в части прекращения производства по апелляционным жалобам общества «Макс» и Макаровой Т.А., кассационные жалобы общества «Макс» и Макаровой Т.А. – без удовлетворения, прекращено производство по кассационным жалобам общества «Макс» и Макаровой Т.А. на определение суда первой инстанции от 22.01.2021 и постановление апелляционного суда т 18.06.2021 в остальной части; оставлены без изменения определение от 22.01.2021 и постановление от 18.06.2021 по существу обособленного спора, кассационная жалоба общества «Содержание Плюс» – без удовлетворения. Не согласившись с вышеуказанными судебными актами, Макарова Т.А. обратилась в Верховный Суд Российской Федерации с кассационной жалобой, 2 заявив ходатайство о принятии обеспечительных мер в виде запрета Федеральной налоговой службе и регистрирующему органу вносить запись о ликвидации должника в ЕГРЮЛ до рассмотрения кассационной жалобы по существу. Заявитель считает необходимым принять данные обеспечительные меры, поскольку непринятие мер может сделать невозможным поворот исполнения обжалуемого судебного акта в случае удовлетворения жалобы. Изучив ходатайство,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не подлежит удовлетворению.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Макаровой Татьяне Александровне в удовлетворении ходатайства о принятии обеспечительных мер.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