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Алабин В.А. 11.10.2021 подает кассационную жалобу на судебные акты по делу № А03-11552/2019 с ходатайством о восстановлении срока на обжалование. Срок на подачу кассационной жалобы заявитель считает пропущенным в связи с получением копии постановления окружного суда по почте 12.08.2021. В силу частей 1, 2 статьи 291.2 Арбитражного процессуального кодекса Российской Федерации (далее – Кодекс) двухмесячный срок подачи кассационной жалобы исчисляется со дня вступления в силу последнего обжалуемого судебного акта и может быть восстановлен при пропуске по причинам, не зависящим от лица, обратившегося с такой жалобой. Согласно части 4 статьи 289 Кодекса копии постановления окружного суда направляются участвующим в деле лицам в пятидневный срок с момента принятия постановления.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Кодекса) и с этого момента доступно для ознакомления. 2 Постановление Арбитражного суда Западно-Сибирского округа от 30.07.2021 вынесено по результатам рассмотрения кассационной жалобы заявителя. Текст постановления согласно картотеке арбитражных дел сайта http://kad.arbitr.ru размещен в сети Интернет 31.07.2021. Окружным судом не допущено отступления от сроков направления копии постановления. Обозначенная заявителем причина не является основанием для исчисления срока на обжалование постановления в ином, нежели предусмотрено статьей 291.2 Кодекса, порядке, объективных препятствий для подачи жалобы за пределами срока заявитель не озвучил, поэтому в восстановлении срока надлежит отказать.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Алабину Вячеславу Александровичу в восстановлении срока подачи кассационной жалобы на определение Арбитражного суда Алтайского края от 03.02.2021, постановление Седьмого арбитражного апелляционного суда от 22.04.2021 и постановление Арбитражного суда Западно-Сибирского округа от 30.07.2021 по делу № А03-11552/2019. Возвратить Алабину Вячеславу Александровичу кассационную жалобу. Возвратить Алабину Вячеславу Александровичу из федерального бюджета 300 (триста) рублей государственной пошлины, уплаченной за подачу кассационной жалобы по чеку-ордеру Алтайского отделения 8644/153 ПАО Сбербанк от 09.10.2021 (операция 331).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