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суда первой инстанции от 05.10.2020 Арустамян А.М. освобожден от исполнения обязанностей конкурсного управляющего, в утверждении конкурсным управляющим Сергеевой Юлии Анатольевны отказано, рассмотрение вопроса об утверждении конкурсного управляющего отложено, ассоциации «Межрегиональная саморегулируемая организация арбитражных управляющих» предложено представить информацию о соответствии кандидатуры арбитражного управляющего Логиновой Яны Александровны требованиям закона. Определением от 21.10.2020 конкурсным управляющим утверждена Логинова Я.А. Постановлением суда апелляционной инстанции от 28.01.2021, оставленным без изменения постановлением суда округа от 22.06.2021, названные определения оставлены без изменения. 2 В кассационной жалобе общество «Грама» просит обжалуемые судебные акты отменить. В силу части 1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и доводов кассационной жалобы не усматривается. Суды установили, что голоса кредиторов ООО «Грама» и ООО «Империя-Содружество» как аффилированных с должником лиц не могут быть учтены при голосовании по вопросу о выборе арбитражного управляющего, в связи с чем отказали в утверждении кандидатуры Сергеевой Ю.А. Выбирая кандидатуру Логиновой Я.А., суды учитывали голоса независимого кредитора. Выводы судов основаны на статьях 20, 20.2, 45, 127, 144 Федерального закона от 26.10.2002 № 127-ФЗ «О несостоятельности (банкротстве)» и не опровергаются доводами кассационной жалобы, которые не отвечают критериям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