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Инспекция Федеральной налоговой службы России № 43 по городу Москве (далее – уполномоченный орган) обратилась в суд с заявлением о включении в реестр требований кредиторов должника (далее – реестр) задолженности в размере 17 988 249 рублей. Определением Арбитражного суда города Москвы от 22.01.2021 производство по заявлению прекращено. Постановлением Девятого арбитражного апелляционного суда от 31.03.2021, оставленным без изменения постановлением Арбитражного суда Московского округа от 25.06.2021, данное определение отменено; вопрос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направляя вопрос на новое рассмотрение, суды апелляционной инстанции и округа, руководствуясь статьёй 5 Федерального закона от 26.10.2002 № 127-ФЗ «О несостоятельности (банкротстве)», разъяснениями, содержащимися в постановлениях Пленума Высшего Арбитражного Суда Российской Федерации от 23.07.2009 № 63 «О текущих платежах по денежным обязательствам в деле о банкротстве» и от 22.06.2012 № 35 «О некоторых процессуальных вопросах, связанных с рассмотрением дел о банкротстве», установив, что задолженность образовалась до принятия судом заявления о признании должника банкротом и не может быть отнесена к текущим платежам, признали ошибочными выводы суда первой инстанции о наличии оснований для прекращения производства по заявлению уполномоченного органа.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«Строительное управление – 31» Красильникову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