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обратилась в суд с заявлением о включении в реестр требований кредиторов должника её требования в размере 500 000 рублей неустойки и 13 844 рубля судебных расходов по уплате государственной пошлины. Определением Арбитражного суда Красноярского края от 07.08.2020, оставленным без изменения постановлениями Третьего арбитражного апелляционного суда от 26.02.2021 и Арбитражного суда Восточно-Сибирского округа от 22.06.2021, в принятии требования к производству отказано.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оставлении заявления без рассмотрения либо направлении вопроса на новое рассмотрение в Арбитражный суд Красноярского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принятии требования, суды, руководствуясь пунктом 1 части 1 статьи 127.1 Арбитражного процессуального кодекса Российской Федерации, статьями 56, 57, 100, 142 Федерального закона от 26.10.2002 № 127-ФЗ «О несостоятельности (банкротстве)», исходили из того, что прекращение производства по делу о банкротстве должника исключает возможность рассмотрения и разрешения в арбитражном суде требования заявителя, но право на обращение с требованием к должнику сохраняется.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"АНГАС + " (подробнее) ООО "Карго" (подробнее) Ответчики: ООО Финансово-строительная компания "МОНОЛИТИНВЕСТ" (подробнее) Иные лица: АГАФАНОВ (подробнее) Департамент муниципального имущества и земельных отношений администрации г. Красноярска (подробнее) ЕРОШЕНКО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