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05.10.2021 с ходатайством о восстановлении срока на обжалование, пропуск которого обосновывается болезнью. В силу частей 1, 2 статьи 291.2 Арбитражного процессуального кодекса Российской Федерации двухмесячный срок подачи кассационной жалобы исчисляется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Представленные сведения указывают на обращение заявителя за медицинской помощью по окончании срока на обжалование судебных актов, поэтому не подтверждают объективного препятствия для своевременной подачи жалобы, создающего основания к восстановлению срока на обжалование.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постановление Арбитражного суда Поволжского округа от 27.07.2021 по делу № А12-5544/2020 Арбитражного суда Волгоградской области. Возвратить ФИО1 кассационную жалобу. Возвратить ФИО1 из федерального бюджета 150 (сто пятьдесят) рублей государственной пошлины, уплаченной по чеку-ордеру Волгоградского отделения ПАО Сбербанк 8621/104 от 05.10.2021 (операция 320). Судья Верховного Суда Российской Федерации Н.А. Ксенофонтова Суд: Верховный Суд РФ (подробнее) Истцы: МИФНС №11 по Волгоградской области (подробнее) Иные лица: Арбитражный суд Поволжского округа (подробнее) ПАО КБ "Центр-Инвест" (подробнее) СОЮЗ АРБИТРАЖНЫХ УПРАВЛЯЮЩИХ "СУБЪЕКТОВ ЕСТЕСТВЕННЫХ МОНОПОЛИЙ ТОПЛИВНО-ЭНЕРГЕТИЧЕСКОГО КОМПЛЕКСА" (подробнее) Финансовый управляющий Черкесова Оксана Исмаиловна (подробнее) Финсновый управляющий Черкесова Оксана Исмаиловна (подробнее) Ф/у Черкесова Оксана Исмаиловна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