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08.10.2020, оставленным без изменения постановлением Седьмого арбитражного апелляционного суда от 12.02.2021 и постановлением Арбитражного суда Западно-Сибирского округа от 15.06.2021, в удовлетворении заявления отказано. В кассационной жалобе, поданной в Верховный Суд Российской Федерации, общество просит отменить судебные акты, ссылаясь на существенное нарушение норм права и направить дело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установив наличие у общества задолженности, инспекцией сформировано и направлено в адрес заявителя требование № 45 об уплате налога, сбора, пени, штрафа, процентов по состоянию на 28.01.2019, которым предложено уплатить в срок до 15.02.2019 задолженность в общей сумме 38 611 рублей 43 копейки, из которой 38 466 рублей 23 копейки пени по налогу на добавленную стоимость (далее – НДС), 145 рублей 02 копейки пени по страховым взносам на обязательное пенсионное страхование, зачисляемым в бюджет Пенсионного фонда Российской Федерации на выплату страховой пенсии за период с 01.01.2017. Неисполнение требования явилось основанием для вынесения решения от 21.02.2019 № 2525 о взыскании налога, сбора, страховых взносов, пени, штрафа, процентов за счет денежных средств на счетах налогоплательщика в банках, а также электронных денежных средств. Не согласившись с требованием и решением налогового органа,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статей 45, 46, 69, 70, 75 Налогового кодекса Российской Федерации, разъяснениями, изложенными в постановлении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пришли к выводу о законности оспариваемых ненормативных правовых актов инспекции, с чем согласился суд округа. Судебные инстанции исходили из своевременности принятия налоговым органом мер принудительного взыскания задолженности по налогам, соблюдения пресекательного срока для выставления требований об уплате налога, неоплаты обществом суммы недоимки по истечении срока, установленного в требованиях, при этом приняли во внимание, что указанная в требовании недоимка по НДС как прочие начисления за 4 квартал 2017 года в размере 19 286 рублей отражена ошибочно и в начислении пеней не участвует. 3 Кроме того, суды отметили, что при наличии сомнений в правильности исчисленной налоговым органом суммы пеней общество могло воспользоваться своим правом на проведение сверки расчетов начисленной задолженности до наступления срока исполнения требования.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На основании ходатайства, изложенного в кассационной жалобе, обществу предоставлена отсрочка по уплате государственной пошлины за подачу кассационной жалобы. Поскольку производство по рассмотрению кассационной жалобы общества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«Барнаульский завод промышленного оборудования»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«Барнаульский завод промышленного оборудования» в доход федерального бюджета 1 500 (одна тысяча пятьсот) рублей государственной пошлины за подачу кассационной жалобы. Арбитражному суду Алтайского края выдать исполнительный лист.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