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Ёжиков Дмитрий Владимирович обратился в суд с заявлением о признании недействительными двух платежей на общую сумму 536 250 рублей, произведенных обществом с ограниченной ответственностью «Алкогрупп» за должника в пользу КФХ «ОРЗУ»; применении последствий недействительности сделок в виде возврата денежных средств в конкурсную массу. Определением Арбитражного суда Калининградской области от 11.11.2020, оставленным без изменения постановлениями Тринадцатого арбитражного апелляционного суда от 17.03.2021 и Арбитражного суда Северо- Западного округа от 27.06.2021,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Калининградской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19, 61.3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совокупности условий для признания недействительными оспариваемых платежей, совершённых за пределами обычной хозяйственной деятельности заинтересованным лицом за неплатёжеспособного должника и повлекших за собой предпочтительное удовлетворение требования заявителя.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крестьянскому (фермерскому) хозяйству «ОРЗУ»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