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"Академия здоровья" (далее - Общество) обратилось в Арбитражный суд Нижегородской области с иском к Комитету по управлению муниципальным имуществом администрации города Сарова (далее - Комитет) о взыскании неосновательного обогащения в размере 191 965 рублей. К участию в деле в качестве третьего лица, не заявляющего самостоятельных требований относительно предмета спора, привлечена администрации города Сарова (далее - Администрация). Арбитражный суд Нижегородской области решением от 13.06.2019, оставленным без изменения постановлением Первого арбитражного апелляционного суда 12.12.2019, отказал в удовлетворении иска. Постановлением Арбитражного суда Волго-Вятского округа от 03.06.2020 решение от 13.06.2019 и постановление от 12.12.2019 отменены, дело направлено на новое рассмотрение в Арбитражный суд Нижегородской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исходя из фактов, которые не были установлены судами первой и апелляционной инстанций, суд кассационной инстанции применил статьи 424 , 614 , 1102 , 1103 Гражданского кодекса Российской Федерации и разъяснения, приведенные в пункте 18,20 постановления Пленума Высшего Арбитражного Суда Российской Федерации от 17.11.2011 №73 «Об отдельных вопросах практики применения правил Гражданского кодекса Российской Федерации о договоре аренды» (далее -Постановление №73). Согласно разъяснениям, изложенным в пункте 18 Постановления №73 допускается установление арендной платы таким образом, когда государственное регулировании е относится к одному или нескольким элементам предусмотренного в договоре порядка определения размера арендной платы, при этом другие элементы платы определяются по результатам торгов. Однако, судами первой и апелляционной инстанций не установлены обстоятельства по определению арендной платы на торгах в отношении спорного договора аренды. Как следует из разъяснения Постановления №73, не во всех случаях аренды недвижимости , находящийся в публичной собственности, плата является регулируемой. Из положений абзацев 2-4 пункта 16 и абзаца 1 пункта 20 Постановления №73 следует, что случаи, когда арендная плата является регулируемой, могут быть установлены только федеральным законом. В остальных случаях арендная плата является нерегулируемой, даже если это аренда объекта, находящегося в государственной или муниципальной собственности, и ставки платы ( в том числе формула расчета) устанавливаются нормативным актом. В настоящее время к регулируемым относится только арендная плата за земельные участки, находящиеся в публичной собственности (пункт 3 статьи 65 Земельного кодекса Российской Федерации), участки лесного фонда (статья 73 Лесного кодекса Российской Федерации). В спорных взаимоотношениях арендная плата является нерегулируемой, все составляющие формуле расчета представляют собой элементы ценообразования арендной платы за пользование зданиями, так как федеральным законом регулируемая арендная плата для аренды зданий не установлена. Судом кассационной инстанции применен не подлежащий применению абзац второй пункта 1 статьи 424 Гражданского кодекса Российской Федерации и не применен подлежащий применению абзац первый пункта 1 статьи 424 Гражданского кодекса Российской Федерации. Устанавливая в статье 424 Гражданского кодекса Российской Федерации и статье 39.7 Земельного кодекса Российской Федерации регулируемый размер арендной платы за землю, находящуюся в публичной собственности, законодатель исходил из того, что землепользование осуществляется на основании договора, а не закона. При аренде имущества, находящегося в публичной собственности, для которого федеральным законом не предусмотрено регулирование арендной платы, стороны вправе распространить на договорные отношения действие нормативно-правового акта ,устанавливающего размер арендной платы. Они вправе установить, что при изменении такого акта автоматически корректируется размер арендной платы. Но это не означает, что арендная плота в данном случае имеет регулируемый характер. Положения таких нормативных правовых актов применяется к договору аренды лишь постольку, поскольку это предусмотрено самим договором (абзац 2 пункта 20 Постановления №73).В то же время если стороны распространили в договоре действие таких актов на свои отношения, но договор содержит какое-либо условие, изначально противоречащее действовавшему в момент его заключения положению названного акта, то предполагается, если не доказано иное, что стороны отдали приоритет данному условию договора. По заключенному договору арендная плата за пользование зданиями мастерской и сарая в 2015 году установлена дополнительным соглашением, оснований для применения положений статей 1102 , 1103 Гражданского кодекса Российской Федерации не имеется.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Комитет (арендодатель) и Общество (арендатор) 01.01.2012 заключили договор N 46 аренды недвижимого имущества казны города Сарова, в соответствии с которым арендатору переданы на условиях аренды здание мастерской, общей площадью 502 квадратных метра, расположенное по адресу: &lt;...&gt;; здание сарая, общей площадью 86,4 квадратного метра, расположенное по адресу: &lt;...&gt;. Срок действия договора аренды установлен сторонами с 01.01.2012 по 01.11.2016. Истцу предоставлено право пользования земельным участком, расположенным по адресу: Нижегородская область, город Саров, улица Гагарина, дом 22, строения 1, 2, с кадастровым номером 13:60:0010009:326, на котором расположены арендованные здания. В разделе 5 договора сторонами определены арендная плата и порядок взаиморасчетов. Расчет арендной платы производится по формуле, определенной соответствующим решением городской Думы города Сарова, с учетом ставки годовой арендной платы, установленной соответствующим решением городской Думы города Сарова, составляется в письменной форме (приложение 3), согласовывается сторонами и является неотъемлемой частью договора (пункт 5.1 договора). Согласно приложению 3 к договору аренды от 01.01.2012 N 46 годовой размер арендной платы составил 706 080 рублей, расчет платы производится по формуле Ар = Ас х Квд х 8 + НДС, где: Ар - годовая арендная плата в рублей; Ас - ставка годовой арендной платы за аренду 1 квадратного метра в рублях; Квд - коэффициент вида деятельности арендатора; S - площадь аренды в квадратных метрах; НДС - налог на добавленную стоимость в рублях. Общество и Комитет 16.12.2014 заключили дополнительное соглашение к договору аренды от 01.01.2012 N 46, определяющее арендную плату за пользование арендуемым имуществом на 2015 год. Годовой размер платы за пользование арендованным помещение согласно приложению к соглашению от 16.12.2014 составил 1 220 743 рубля. Как указал истец, в состав платы за пользование арендованным имуществом вошла плата за пользование земельным участком. Размер платы за пользование земельным участком рассчитан согласно постановлению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решению Городской Думы города Сарова от 10.02.2011 N 03/5-гд "Об арендной плате за землю на территории города Сарова" и составил 338 143 рубля. Указанный размер платы за землю за 2015 год в полном объеме оплачен истцом, что подтверждается соответствующими платежными документами. По мнению истца, расчет платы за пользование земельным участком произведен ответчиком неверно, а именно с нарушением требований Постановления N 863, согласно которому с 01.01.2015 удельный показатель кадастровой стоимости земельного участка с кадастровым номером 13:60:0010009:326 составляет 1397,13 руб./кв. м, а не 3231,88 руб./кв. м, в связи с чем размер платы за пользование земельным участком на 2015 год должен составлять 146 178 рублей. По данным истца, на стороне Общества возникла переплата в сумме 191 965 рублей, являющаяся неосновательным обогащением ответчика. Претензии Общества с требованием о возврате спорной суммы переплаты оставлены ответчиком без удовлетворения, что явилось основанием обратиться в арбитражный суд с настоящим иском. Исследовав и оценив представленные в материалы дела доказательства, руководствуясь пунктом 1 статьи 1102 Гражданского кодекса Российской Федерации, пунктом 3 статьи 39.7 Земельного кодекса Российской Федерации, суды первой и апелляционной инстанций, установив, что расчет платы произведен Комитетом на основании решения Городской Думы города Сарова от 23.10.2014 N 77/5-гд "Об арендной плате за пользование муниципальным нежилыми помещениями на 2015 год", в соответствии с Постановлением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государственной собственности на территории Нижегородской области" и решением Городской Думы города Сарова от 10.02.2011 N 03/5-гд "Об арендной плате за землю на территории города Сарова", пришли к выводу, что в данном случае на стороне ответчика неосновательного обогащения не наступает, поскольку отношения между сторонами вытекают из договора аренды в редакции дополнительного соглашения от 16.12.2014, который на момент рассмотрения дела недействительным и незаключенным не признан. Размер плата по договора аренды нежилых помещений не регулируется законом, установлен по соглашению сторон, что допускает принцип свободы договора, закрепленный в статье 421 Гражданского кодекса Российской Федерации, и уплачен арендатором в добровольном порядке. Отменяя судебные акты судов первой и апелляционной инстанций и направляя дело на новое рассмотрение, суд округа обоснованно исходил из следующего. В силу статьи 652 Гражданского кодекса Российской Федерации,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 (пункт 1).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 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 (пункт 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 (пункт 2 статьи 654 Гражданского кодекса Российской Федерации). На основании статьи 614 Гражданского кодекса Российской Федерации и разъяснений, приведенных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допускается установление арендной платы таким образом, когда государственное регулирование относится лишь к одному или нескольким элементам предусмотренного в договоре порядка определения размера арендной платы. Размер арендной платы за землю, находящуюся в публичной собственности, в силу статьи 424 Гражданского кодекса Российской Федерации и статьи 39.7 Земельного кодекса Российской Федерации является регулируемым. К договору аренды, заключенному после вступления в силу федерального закона, предусматривающего необходимость государственного регулирования размера арендной платы, подлежит применению порядок определения размера арендной платы, устанавливаемый уполномоченным органом в соответствии с этим федеральным законом (далее - регулируемая арендная плата), даже если в момент его заключения такой порядок еще не был установлен (пункт 16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Следовательно, для применения регулируемой арендной платы не требуется оспаривание договора в соответствующей части в самостоятельном порядке. Из материалов дела следует и сторонами не оспаривается, что размер платы за пользование земельным участком (показатель Аз) рассчитан ответчиком на основании постановления Правительства Нижегородской области от 02.06.2006 N 186 "Об утверждении Методики расчета арендной платы за земельные участки, находящиеся в собственности Нижегородской области и государственной собственности на территории Нижегородской области". Вместе с тем постановлением Правительства Нижегородской области от 10.12.2014 N 863 "Об утверждении результатов определения кадастровой стоимости земельных участков в составе земель населенных пунктов Нижегородской области" с 01.01.2015 изменен (уменьшен) один из показателей расчета платы за пользование земельным участком - удельный показатель кадастровой стоимости земельного участка. Суды первой и апелляционной инстанций при рассмотрении спора не применили статьи 424 Гражданского кодекса Российской Федерации и 65 Земельного кодекса Российской Федерации, а также разъяснения, приведенные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и пришли к неправомерному выводу о возможности определения платы за землепользование на основании соглашения сторон, в связи с чем доводы истца о несоответствии расчета арендной платы за землю действующим нормативным актам не рассмотрены по существу. При новом рассмотрении спора суду первой инстанции указано на необходимость проверить расчет арендной платы на соответствие действовавшим в спорный период нормативным актам, определить разницу между подлежащей уплате и уплаченной истцом арендной платой и возможность ее взыскания в качестве неосновательного обогащения. Обжалуемое постановление принято в пределах полномочий, установленных статьями 286 - 288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муниципальным имуществом администрации города Сарова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"АКАДЕМИЯ ЗДОРОВЬЯ" (подробнее) Ответчики: КОМИТЕТ ПО УПРАВЛЕНИЮ МУНИЦИПАЛЬНЫМ ИМУЩЕСТВОМ АДМИНИСТРАЦИИ Г.САРОВ (подробнее) Иные лица: Администрация г. Сарова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