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16.02.2021, оставленным без изменения постановлением Девятого арбитражного апелляционного суда от 14.04.2021, заявленное требование удовлетворено. 2 Постановлением Арбитражного суда Московского округа от 02.08.2021 указанные судебные акты отменены, в удовлетворении заявленного требования отказано. Общество обратилось в Верховный Суд Российской Федерации с кассационной жалобой, в которой просит постановление суда округа отменить, считая его незаконным и необоснованным.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 Как следует из судебных актов, общество уведомило заявителя ПАО «ФСК ЕЭС» об увеличении срока направления проекта договора на технологическое присоединение без указания даты его завершения, на момент составления протокола об административном правонарушении обязанность по направлению проекта договора не исполнена. Частью 1 статьи 9.21 Кодекса Российской Федерации об административных правонарушениях установлена административная ответственность за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3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Руководствуясь положениями Федерального закона от 26.03.2003 № 35-ФЗ «Об электроэнергетике»,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суд округа отменил решение суда первой инстанции и постановление суда апелляционной инстанции, признал постановление о привлечении к административной ответственности законным, исходя из вмененного обществу правонарушение, выразившегося в нарушении установленного порядка подключения к электрическим сетям, а именно в нарушении сроков направления заявителю проекта договора об осуществлении технологического присоединения. Указанные выводы суда округа в жалобе не опровергнуты, поскольку общество не отрицает, что не аннулировало заявку на технологическое присоединение с учетом доводов самого общества о представлении заявителем ПАО «ФСК ЕЭС» неполного пакета документов.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