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компания обратилась в суд с заявлением о признании незаконными действий организатора торгов – конкурсного управляющего должником по реализации дебиторской задолженности должника по лоту № 1 в части определения победителя торгов; о признании договора купли-продажи от 28.05.2020, заключенного между должником и обществом с ограниченной ответственностью «Ресурсоснабжающая организация – Уголек» (далее – организация) недействительным; о возложении обязанности на организатора торгов заключить договор купли-продажи дебиторской задолженности по лоту № 1 с компанией. Определением Арбитражного суда Мурманской области от 21.10.2020, оставленным без изменения постановлениями Тринадцатого арбитражного суда от 22.04.2021 и Арбитражного суда Северо-Западного округа от 16.08.2021, заявление удовлетворено в части признания незаконными действий конкурсного управляющего должником по определению победителя торгов по лоту № 1 (права требования должника к юридическим и 16 физическим лицам, возникшие в результате деятельности должника по оказанию коммунальных услуг, на общую сумму 99 771 534 рубля 91 копейка), 2 результаты которых оформлены протоколом от 27.05.2020 № 7877-ОТПП/2. Договор № ЛОТ 1 купли-продажи от 28.05.2020, заключенный должником и организацией, признан недействительным, в порядке применения последствий недействительности сделки восстановлено право требования должника к юридическим и физическим лицам, возникшее в результате деятельности должника по оказанию коммунальных услуг, на сумму 99 771 534 рубля 91 копейку, с должника в пользу организации взыскано 3 333 334 рубля. В остальной части в удовлетворении заявления судом отказано. В кассационных жалобах, поданных в Верховный Суд Российской Федерации, заявители просят отменить названные судебные акты. Компания просит принять по делу новый судебный акт об удовлетворении её требований в полном объёме, а конкурсный управляющий должником – полностью отказать компании в удовлетворении заявленных требований.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суды, руководствуясь статьями 166, 382, 384, 449 Гражданского кодекса Российской Федерации, частью 18 статьи 155, частью 16 статьи 161 Жилищного кодекса Российской Федерации, абзаца второго пункта 4 статьи 110 Федерального закона от 26.10.2002 № 127-ФЗ «О несостоятельности (банкротстве)», исходили из того, что законодателем установлен запрет на уступку права требования по возврату просроченной задолженности по внесению платы за жилое помещение и коммунальные услуги за исключением отдельной, установленной законом категории лиц, критериям принадлежности к которым организация победитель торгов и компания участник не соответствовали, в связи с чем признали действия организатора торгов по определению победителя незаконными, а заключенный с ним договор – недействительным (ничтожным). Выводы судов соответствуют нормам права, оснований для переоценки этих выводов не имеется. Нарушений норм материального и (или) процессуального права, которые бы повлияли на исход судебного разбирательства, по доводам кассационных жалоб не установлено. Доводы, изложенные в настоящих жалобах,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3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«Управляющая компания «АВД», конкурсному управляющему обществом с ограниченной ответственностью «Управляющая компания «Комфорт» Товмасяну Вардану Оганесовичу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