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12.01.2021, оставленным без изменения постановлением Четырнадцатого арбитражного апелляционного суда от 18.03.2021, Исаченко Н.А. привлечена к административной ответственности, предусмотренной частью 4 статьи 14.13 Кодекса Российской Федерации об административных правонарушениях и ей 2 назначено административное наказание в виде штрафа в размере 40 000 рублей. Постановлением Арбитражного суда Северо-Западного округа от 07.07.2021 указанные судебные акты оставлены без изменения. Исаченко Н.А. обратилась в Верховный Суд Российской Федерации с кассационной жалобой, в которой просит названные судебные акты отменить, ссылаясь на допущенные, по ее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доказанности прокуратурой факта совершения Исаченко Н.А. правонарушения, ответственность за совершение 3 которого предусмотрена частью 4 статьи 14.13 Кодекса Российской Федерации об административных правонарушениях. Доводы жалобы со ссылкой на решение в рамках дела о банкротстве были предметом рассмотрения судов и получили исчерпывающую правовую оценку применительно к объему представленных прокуратурой по рассматриваемому делу документов и установленным обстоятельствам, свидетельствующим об осуществлении Исаченко Н.А. в спорный период обязанностей руководителя, и воспрепятствовании ею деятельности арбитражного управляющего. Как отмечено в Постановлении Конституционного Суда Российской Федерации от 12.05.2021 № 17-П, преюдициальность судебного решения имеет пределы, которые объективно определяются тем, что установленные судом в рамках предмета его рассмотрения по делу факты могут иметь в их правовом существе иное значение при доказывании обстоятельств по другому делу, поскольку в разных видах судопроизводства предметы доказывания не совпадают, а в рамках конкретного вида судопроизводства суды в их исследовании ограничены своей компетенцией.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