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Зубарь Петр Иванович обратился в Арбитражный суд Томской области с иском к Шукурову Бахтиеру Хозратовичу и Маслову Алексею Васильевичу о признании договора от 05.07.2018 дарения 90% доли в уставном капитале общества с ограниченной ответственностью «Амузет плюс» (далее – Общество) недействительным (ничтожным) ввиду его притворности и применении последствий недействительности сделки.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Томской области от 29.12.2020, оставленным без изменения постановлением Седьмого арбитражного апелляционного суда от 12.03.2021 и постановлением Арбитражного суда Западно-Сибирского округа от13.07.2021,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передача Шукуровым Б.Х. доли Маслову А.В. совершена по притворной сделке, договор дарения от 05.07.2018 заключен с целью прикрыть другую возмездную сделку и причинить вред Зубарю П.И., который передал временно спорную долю Шукурову Б.Х. в обеспечение обязактельств по договору займа. Зубарь П.И. полагает, что судами не дана оценка всем доказательствам, представленным истцом в обоснование заявленного иска, а также действиям сторон спора на протяжении 2013-2018 годов.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создано и зарегистрировано в Едином государственном реестре юридических лиц (далее – ЕГРЮЛ) 27.09.2006 и по состоянию на дату рассмотрения дела участниками юридического лица являлись: Зубарь П.И., которому принадлежало 10% уставного капитала и Маслов А.В. – 90%, являющийся также единоличным исполнительным органом хозяйствующего субъекта. В соответствии с внесенной в ЕГРЮЛ записью (ГРН 2187031423478) Маслов А.В. включен в список участников Общества 17.10.2018, доля в уставном капитале перешла к нему от Шукурова Б.Х. на основании договора дарения от 05.07.2018, удостоверенного нотариусом города Томска Томской области. По мнению истца, договор дарения от 05.07.2018 является притворным, поскольку со стороны Маслова А.В. имело место наличие встречное представление, сторонами заключено соглашение от 08.12.2015, согласно которому Шукуров Б.Х. передает Маслову А.В. право требования долга в сумме 83 515 долларов США, а Маслов А.В. обязуется отдать Шукурову Б.Х. 83 515 долларов США до 01.11.2016 наличными либо рассчитаться поставками лесопродукции по согласованным ценам и объемам. Также стороны предусмотрели, что Зубарь П.И. продаст Маслову А.В. форвард «Буффало» 2006 года выпуска и харвестр «Эрго», 2006 года выпуска за 11 000 000 рублей в счет указанной выше задолженности; обязуется переуступить кредитный договор с Банком и передать технику предприятию, которое укажет Маслов А.В. Зубарь П.И. названным соглашением рассчитался по указанной задолженности перед Шукуровым Б.Х. Ссылаясь на то, что Шукуров Б.Х. в счет оплаты своего обязательства по соглашению от 08.12.2015 передал Маслову А.В. не право требования к 3 Зубарю П.И. на сумму 83 515 долларов США, а 90% доли в уставном капитале Общества, в связи с чем Маслов А.В., исходя из стоимости доли 20 000 000 рублей, определенной им в своей оферте, получил встречное предоставление в названной сумме, Зубарь П.И.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166, 168, 170, 582 Гражданского кодекса Российской Федерации и разъяснениями, изложенными в пункте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пунктом 11 статьи 21 Федерального закона от 08.02.1998 №14-ФЗ «Об обществах с ограниченной ответственностью», суды отказали в удовлетворении требований, признав недоказанным факт заключения ответчиками каких-либо соглашений об изменении условий соглашения от 08.12.2015 в части обязанности передачи 90% доли в уставном капитале вместо права требования к Зубарю П.И. на сумму 83 515 долларов США, как и доказательств неисполнения ответчиками обязательств по соглашению от 08.12.2015 на момент заключения договора от 05.07.2018. Судами правомерно отмечено, что передавая долю в уставном капитале Общества в размере 90% в обеспечение возврата займа перед Шукуровым Б.Х., Зубарь П.И. должен был осознавать, что тем самым принимает на себя риски, связанные с данным обстоятельством, в том числе наступающие вследствие изменения состава участников юридического лица и соотношения размера их долей в уставном капитале хозяйствующего субъекта.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Зубаря Петра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