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09.12.2020, оставленным без изменения постановлением Восьмого арбитражного апелляционного суда от 17.02.2021 и постановлением Арбитражного суда Западно-Сибирского округа от 24.06.2021, заявление публичного акционерного общества «Сбербанк России» (кредитор, далее – банк) о признании ФИО1 банкротом удовлетворено. В кассационной жалобе ФИО1 просит об отмене судебных актов как принятых без достаточной доказательной базы.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должник отвечает признакам неплатежеспособности (банкротства), что в силу статей 213.4, 213.6 Федерального закона от 26.10.2002 № 127-ФЗ «О несостоятельности (банкротстве)» влечет примененные судами последствия. Доводы кассационной жалобы опровергаются установленными обстоятельствами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"Сбербанк России" (подробнее) Иные лица: 8 ААС (подробнее) ПАО Банк "Финансовая Корпорация Открытие" (подробнее) Управление Федеральной службы судебных приставов по ТО (подробнее) ФГБУ Филиал "ФКП Росреестра" по Тюменской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