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«ДААРИЯ» (далее – общество) обратилось в Арбитражный суд Владимирской области с заявлением к территориальному отделу (инспекции) по Владимирской области Центрального межрегионального территориального управления Федерального агентства по техническому регулированию и метрологии (далее – административный орган) об изменении постановления от 31.01.2020 № 203-1464-2/ТР-ЮЛ о привлечении к административной ответственности, предусмотренной частью 2 статьи 14.43.1 Кодекса Российской Федерации об административных правонарушениях (далее – КоАП РФ). Решением Арбитражного суда Владимирской области от 08.09.2020, оставленным без изменения постановлением Первого арбитражного апелляционного суда от 05.11.2020, оспариваемое постановление административного органа изменено в части назначенного наказания в виде административного штрафа, размер которого снижен с 500 000 рублей до 48 068 рублей 90 копеек. Арбитражный суд Волго-Вятского округа постановлением от 17.02.2021 отменил указанные судебные акты и направил дело на новое рассмотрение в суд первой инстанции. Общество обратилось в Верховный Суд Российской Федерации с кассационной жалобой на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13.05.2021 были истребованы материалы дела из Арбитражного суда Владимирской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31.01.2020 № 203-1464-2/ТР-ЮЛ общество привлечено к административной ответственности, предусмотренной частью 2 статьи 14.43.1 КоАП РФ, с назначением наказания в виде административного штрафа в размере 500 000 рублей. Не согласившись с указанным постановлением административного органа в части размера назначенного административного штрафа, общество оспорило его в арбитражном суде. Рассматривая настоящий спор, суды первой и апелляционной инстанций установив, что общество осуществляло реализацию дизельного топлива и бензина марки АИ-95, не соответствующих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(далее – ТР ТС 013/2011), пришли к выводу о наличии в действиях общества состава административного правонарушения, ответственность за которое установлена частью 2 статьи 14.43.1 КоАП РФ, и признали правомерным привлечение общества к указанной административной ответственности. Однако, установив, что определяя размер административного штрафа, подлежащего применению к обществу, административный орган исходил из суммы выручки за 2018 год от реализации всех видов топлива на автозаправочной станции (далее – АЗС), на которой установлен факт административного правонарушения, суды признали такой расчет противоречащим положениям пункта 3 примечания к статье 14.43.1 КоАП , согласно которым размер штрафа должен рассчитываться исходя из суммы выручки от реализации топлива, являющегося объектом технического регулирования ТР ТС 013/2011, на объекте, на котором установлен факт административного правонарушения. Поскольку в рассматриваемом случае объектами технического регулирования ТР ТС 013/2011, не соответствующими требованиям указанного технического регламента, являлись дизельное топливо и бензин марки АИ-95, суды рассчитали сумму административного штрафа исходя из полученной обществом выручки за 2018 год от реализации дизельного топлива и бензина марки АИ-95 на АЗС, на которой установлен факт административного правонарушения (1% от 1 602 296 рублей 67 копеек). Исходя из произведенного судами расчета сумма административного штрафа составила менее минимального размера санкции, предусмотренной частью 2 статьи 14.43.1 КоАП РФ. Принимая во внимание положения части 4.5 статьи 3.5 КоАП РФ, ограничивающие максимальный предел размера административного штрафа за предусмотренное частью 2 статьи 14.43.1 КоАП РФ правонарушение, суды пришли к выводу о том, что минимальный размер административного штрафа, предусмотренный частью 2 статьи 14.43.1 КоАП РФ, в любом случае не может превышать 3% суммы выручки за 2018 год от реализации топлива, являющегося объектом технического регулирования ТР ТС 013/2011, на объекте, на котором установлен факт административного правонарушения. На основании изложенного, суды пришли к выводу, что административный штраф, подлежащий применению к обществу за вмененное правонарушение, должен составлять 48 068 рублей 90 копеек (3% от 1 602 296 рублей 67 копеек), и изменили оспариваемое постановление административного органа в соответствующей части. Суд округа не согласился с выводом судов первой и апелляционной инстанций о необходимости применения положений части 4.5 статьи 3.5 КоАП РФ при определении размера административного штрафа, предусмотренного частью 2 статьи 14.43.1 КоАП РФ. Указывая на то, что минимальный размер санкции, предусмотренной частью 2 статьи 14.43.1 КоАП РФ, составляет 500 000 рублей, который может быть снижен только при наличии оснований, установленных статьями 4.1 и 4.1.1 КоАП РФ, суд округа отменил судебные акты и направил дело на новое рассмотрение в суд первой инстанции. Обжалуя постановление суда округа в Верховный Суд Российской Федерации, общество приводит доводы о существенных нарушениях судом норм материального права и процессуального права, повлиявших на исход дела. Так, в частности, общество приводит доводы о том, что часть 4.5 статьи 3.5 КоАП РФ и часть 2 статьи 14.43.1 КоАП РФ были введены в действие одним и тем же Федеральным законом от 29.12.2017 № 446-ФЗ «О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рынке». При этом положения части 4.5 статьи 3.5 КоАП РФ направлены на обеспечение индивидуального подхода к определению размера административного штрафа исходя из размера выручки правонарушителя и подлежат применению при определении минимального размера штрафа, предусмотренного частью 2 статьи 14.43.1 КоАП РФ.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«ДААРИЯ»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"ДААРИЯ" (подробнее) Ответчики: Центральное межрегиональное территориальное управление Федеральное агентство по техническому регулированию и метрологии Территориальный отдел по Владимирской области (подробнее) ЦМТУ Росстандарта в лице территориального отдела (инспекции) по Владимирской области (подробнее) Иные лица: Центральное межрегиональное территориальное управление Федерального агентства по техническому регулированию и метрологии (подробнее) Последние документы по делу: Определение от 12 октября 2021 г. по делу № А11-1454/2020 Резолютивная часть определения от 6 октября 2021 г. по делу № А11-1454/2020 Определение от 20 августа 2021 г. по делу № А11-1454/2020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