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легкового автомобиля марки TOYOTA SEQUIA, 2003 года выпуска, VIN 5TDBT48A13S171149, заключенного 18.02.2016 между должником и ФИО3; применении последствий недействительности сделки. Определением Арбитражного суда города Москвы от 31.05.2019, оставленным без изменения постановлениями Девятого арбитражного апелляционного суда от 28.08.2019 и Арбитражного суда Московского округа от 02.12.2019,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результатах проведённой судебной экспертизы в соответствии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условий, необходимых для квалификации договора, совершённого на рыночных условиях при равноценном встречном предоставлении, в качестве подозрительной сделки и признания её недействительной.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«Санто-холдинг»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№4 по г.Москве (подробнее) Калужский региональный филиал "Россельхозбанка" (подробнее) ОАО Сантехлит (подробнее) ООО Охранное предприятие "Квадра -Т" (подробнее) ПАО Сбербанк (подробнее) ПАО "Сбербанк россии" в лице филиала - калужского отделения №8608 (подробнее) Яковлев Анатолий (подробнее) Ответчики: ООО "Санто-холдинг" (подробнее) Иные лица: в/у Губанков Д. С. (подробнее) ОАО "Кировский завод" (подробнее) ООО "ЦНЭС" (подробнее) ФБУ Сибирский РЦСЭ Минюста России (подробнее) ФГБУ Межрайонный отдел №7 филиала ФКП Росреестр по Новосибирской Области (подробнее) Судьи дела: Корнелюк Е.С. (судья) (подробнее) Последние документы по делу: Определение от 12 октября 2021 г. по делу № А40-216512/2016 Определение от 27 сентября 2021 г. по делу № А40-216512/2016 Определение от 23 сентября 2020 г. по делу № А40-216512/2016 Определение от 17 сентября 2020 г. по делу № А40-216512/2016 Определение от 5 марта 2020 г. по делу № А40-216512/2016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