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единственный участник обратился в суд с жалобой на бездействие конкурсного управляющего должником Писаренко Андрея Анатольевича, выразившееся в непроведении инвентаризации имущества должника, непринятии мер по обеспечению сохранности имущества должника, непринятии мер по взысканию принадлежащей должнику задолженности с третьих лиц и непринятии мер по реализации имущества должника. Заявитель также просил взыскать с Писаренко А.А. в пользу должника 7 232 067 рублей убытков. Определением Арбитражного суда города Санкт-Петербурга и Ленинградской области от 19.10.2020 в удовлетворении заявленных требований отказано. Постановлением Тринадцатого арбитражного апелляционного суда от 27.05.2021, оставленным без изменения постановлением Арбитражного суда Северо-Западного округа от 30.07.2021, названное определение отменено по безусловным основаниям, заявление рассмотрено по правилам, установленным для рассмотрения дела в суде первой инстанции, и удовлетворено в части признания незаконным бездействия конкурсного управляющего Писаренко А.А., выразившееся в непроведении инвентаризации имущества 2 должника в установленный срок. В остальной части в удовлетворении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города Санкт – Петербурга и Ленинградской области. Исходя из доводов кассационной жалобы, заявитель не согласен с судебными актами в части отказа в удовлетворении его жалобы на бездействие конкурсного управляющего должником.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статьей 15 Гражданского кодекса Российской Федерации, статьями 20.3, 60, 129 Федерального закона от 26.10.2002 № 127-ФЗ «О несостоятельности (банкротстве)», исходили из наличия незаконного бездействия конкурсного управляющего должником, выразившегося в непроведении инвентаризации имущества должника в установленный срок, что послужило основанием для частичного удовлетворения жалобы заявителя. В остальной части суды не усмотрели законных оснований для удовлетворения жалобы, указав на то, что Писаренко А.А. действовал разумно и добросовестно, предпринял все возможные меры по оспариванию сделок, взысканию дебиторской задолженности с третьих лиц.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просительной части кассационной жалобы заявитель просит отменить определение Арбитражного суда города Санкт-Петербурга и Ленинградской области от 19.10.2020 по настоящему делу. Вместе с тем,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Федерации, поскольку жалоба в указанной части противоречит правилам, установленным частью 1 статьи 291.1 Арбитражного процессуального кодекса Российской Федерации, ввиду отмены обжалуемого 3 акта суда первой инстанции вступившим в силу постановлением апелляционного суда от 27.05.2021.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Купрянову Вячеславу Вячеславовичу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Тринадцатого арбитражного апелляционного суда от 27.05.2021 и постановления Арбитражного суда Северо-Западного круга от 30.07.2021 по делу № А56-68090/2014. Производство по кассационной жалобе Купрянова Вячеслава Вячеславовича в части обжалования определения Арбитражного суда города Санкт-Петербурга и Ленинградской области от 19.10.2020 по тому же делу прекратить.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