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кредитор – акционерное общество «ГУОВ» обратилось в суд с жалобой на действия (бездействие) конкурсного управляющего должником ФИО2. Определением Арбитражного суда города Москвы от 13.11.2019 жалоба удовлетворена, признаны незаконными действия (бездействие) конкурсного управляющего ФИО2, выраженные в не представлении собранию кредиторов раз в четыре месяца информации о ходе конкурсного производства, сведений о ходе конкурсного производства и документов, подтверждающих произведенные расходы; не проведении собрания кредиторов в течение трех недель с даты получения требования о его созыве от конкурсного кредитора; не включении в отчеты конкурсного управляющего сведений о текущих обязательствах; необоснованном привлечении специалистов – юриста, бухгалтера, оценщика, специалиста по составлению финансового анализа, специалиста для проведения торгов; необоснованном принятии в штат ФИО3; необоснованном расходовании конкурсной массы на общую сумму 9 016 956 рублей. ФИО2 отстранён от исполнения обязанностей конкурсного управляющего должником. Поздняков С.А., союз арбитражных управляющих «Саморегулируемая организация «Дело» (далее – саморегулируемая организация) и страховая компания обратились в Девятый арбитражный апелляционный суд с апелляционными жалобами на определение суда первой инстанции от 13.11.2019. Постановлением Девятого арбитражного апелляционного суда от 29.01.2020 прекращено производство по апелляционной жалобе страховой компании на определение суда первой инстанции от 13.11.2019, названное определение арбитражного суда первой инстанции оставлено без изменения, жалобы ФИО2 и саморегулируемой организации – без удовлетворения. Впоследствии ФИО2, саморегулируемая организация и страховая компания обратились в Арбитражный суд Московского округа с кассационными жалобами на вышеуказанные определение суда первой инстанции и постановление апелляционного суда. Постановлением Арбитражного суда Московского округа от 28.05.2020 оставлено без изменения постановление апелляционного суда от 29.01.2020 в части прекращения производства по апелляционной жалобе страховой компании, кассационная жалоба страховой компании в соответствующей части – без удовлетворения, прекращено производство по жалобе страховой компании в остальной части, оставлены без изменения определение суда первой инстанции от 13.11.2019 и постановление апелляционного суда от 29.01.2020, кассационные жалобы ФИО2 и саморегулируемой организации – без удовлетворения.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Согласно статье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по правилам, установленным названным Кодексом. Такие лица пользуются правами и несут обязанности лиц, участвующих в деле. Судебный акт может быть признан вынесенным о правах и обязанностях лица, не привлеченного к участию в деле, в случае, если этим актом в отношении предмета спора устанавливаются права не привлеченного лица, либо на это лицо возлагаются какие-либо обязанности. В обжалуемом определении от 13.11.2019 каких-либо выводов о правах и обязанностях страховой компании не содержится, данный судебный акт не затрагивает непосредственно её права и обязанности. В соответствии с подпунктом 6 пункта 15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страховая компания не является непосредственным участником настоящего обособленного спора. С учётом изложенного, производство по кассационной жалобе страховой компании в части обжалования вышеуказанных судебных актов по существу обособленного спора подлежит прекращению применительно к пункту 1 части 1 статьи 150 Арбитражного процессуального кодекса Российской Федерации. Апелляционный суд и суд округа, руководствуясь положениями статьи 150 Арбитражного процессуального кодекса Российской Федерации, пришли к аналогичному выводу о необходимости прекращения производства по жалобе страховой компании.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«ТИТ»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Девятого арбитражного апелляционного суда от 29.01.2020 и постановление Арбитражного суда Московского округа от 28.05.2020 по делу № А40-172801/2016 Арбитражного суда города Москвы области в части, касающейся прекращения производства по жалобам. Производство по кассационной жалобе общества с ограниченной ответственностью «Страховая компания «ТИТ» в части обжалования определение Арбитражного суда города Москвы от 13.11.2019, постановление Девятого арбитражного апелляционного суда от 29.01.2020 и постановление Арбитражного суда Московского округа от 28.05.2020 по делу № А40-172801/2016 по существу обособленного спора прекратить. Судья Верховного Суда Российской Федерации Е.С. Корнелюк Суд: Верховный Суд РФ (подробнее) Истцы: АО "Главное управление обустройства войск" (подробнее) ООО "Гольфстрим" (подробнее) ООО "Компания Швейные Изделия " (подробнее) ООО к/у "СанПласт" Поздняков С. А. (подробнее) ООО Новотех (подробнее) ООО НПП Полихим (подробнее) Ответчики: ООО "НИКАСТРЕЙД" (подробнее) ООО "САНПЛАСТ" (подробнее) Иные лица: ООО СИНТЕЗ-РУСУРС (подробнее) САМРО "Ассоциация антикризисных управляющих" (подробнее) Судьи дела: Корнелюк Е.С. (судья) (подробнее) Последние документы по делу: Определение от 12 октября 2021 г. по делу № А40-172801/2016 Определение от 3 сентября 2020 г. по делу № А40-172801/2016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