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Крым от 12.02.2021, оставленным без изменения постановлением Двадцать первого арбитражного апелляционного суда от 12.04.2021 и постановлением Арбитражного суда Центрального округа от 05.07.2021, производство по делу прекращено на основании пункта 5 части 1 статьи 150 Арбитражного процессуального кодекса Российской Федерации. В кассационной жалобе, поданной в Верховный Суд Российской Федерации, организация, ссылаясь на нарушение судами норм права, несоответствие их выводов фактическим обстоятельствам дела, просит отменить указанные судебные акты и направить дело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Прекращая производство по делу, суды трех инстанций руководствовались положениями статей 49, 63, 1186, 1202, 1214 Гражданского кодекса Российской Федерации, статьи 104 Гражданского кодекса Украины, пункта 5 части 1 статьи 150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27.06.2017 № 23 «О рассмотрении арбитражными судами дел по экономическим спорам, возникающим из отношений, осложненных иностранным элементом», и исходили из того, что согласно сведениям, содержащимся в выписке из Единого государственного реестра юридических лиц, физических лиц-предпринимателей и общественных организаций Украины, деятельность общества прекращена 04.07.2019 и рассмотрение дела невозможно в связи с ликвидацией ответчика как стороны спора.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автономной некоммерческой организации «Фонд защиты вкладчиков»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