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23.10.2019, оставленным без изменения постановлением Девятнадцатого арбитражного апелляционного суда от 04.02.2020, заявленные требования удовлетворены. Постановлением Арбитражного суда Центрального округа от 03.07.2020 решение суда первой инстанции и постановление суда апелляционной инстанции отменены и дело направлено на новое рассмотрение в Арбитражный суд Липецкой области. В кассационной жалобе, поданной в Верховный Суд Российской Федерации, общество просит отменить постановление суда округа, ссылаясь на существенное нарушение норм права, и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оспоренными решениями налоговым органом неоднократно продлевался срок рассмотрения материалов выездной налоговой проверки общества по аналогичным основаниям. Удовлетворяя заявленные требования, суды первой и апелляционной инстанций пришли к выводу о незаконности данных решений ввиду нарушения инспекцией предельного срока продления рассмотрения материалов налоговой проверки и вынесения соответствующего решения, установленного пунктом 1 статьи 101 Налогового кодекса Российской Федерации (далее – Налоговый кодекс). Отменяя судебные акты, суд округа, руководствуясь положениями статей 198 , 200 , 201 Арбитражного процессуального кодекса Российской Федерации, разъяснениями, изложенными в пункте 31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и правовой позицией Президиума Высшего Арбитражного Суда Российской Федерации, сформулированной в постановлении от 01.02.2010 № 13065/10, пришел к выводу, что нарушение инспекцией сроков рассмотрения материалов налоговой проверки не может служить самостоятельным основанием для признания оспоренных решений инспекции незаконными. Суд кассационной инстанции отметил, что общество обратилось в суд с заявлением после прекращения нарушения подлежащего защите права (на дату подачи заявления об оспаривании последнего решения о продлении сроков рассмотрения материалов проверки принято итоговое решение по материалам проверки). При этом обязанности, подлежащие возложению на налоговый орган в целях восстановления нарушенных прав, обществом не указаны. Вместе с тем, вывод судов первой и апелляционной инстанций о нарушении решениями инспекции прав и законных интересов общества в сфере предпринимательской и иной приносящей доход экономической деятельности сделан без выяснения имеющих существенное значение для исхода спора обстоятельств и в отсутствие надлежащей оценки всех имеющихся в материалах дела доказательств. В частности, суды не установили возложение инспекцией на общество каких-либо дополнительных обязанностей в период продления сроков рассмотрения материалов проверки, применение в отношении него ограничений или лишение прав. Суд округа указал, что при новом рассмотрении дела суду необходимо устранить выявленные нарушения, дать оценку доводам и возражениям участвующих в деле лиц, установить все входящие в предмет доказывания обстоятельства и принять судебный акт с учетом подлежащих применению норм материального права. Отменяя принятые судебные акты и направляя дело на новое рассмотрение в суд первой инстанции, суд округа действовал в пределах полномочий, предоставленных статьями 287 , 288 Арбитражного процессуального кодекса Российской Федерации. Доводы общества, изложенные в кассационной жалобе, в том числе о причинно-следственной связи между размером пени и сроком принятия итогового решения по налоговой проверке, основаны на ошибочном применении положений законодательства, не подтверждают нарушения норм материального и процессуального права при вынесении обжалуемого судебного акта и не опровергают выводы суда округа. При новом рассмотрении дела заявитель не лишен возможности изложить свои доводы по всем возникающим в ходе рассмотрения дела вопросам, представить соответствующие доказательства, а также иными способами обосновать свою позицию по настоящему спору.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«Эльта 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"Эльта Инвест" (подробнее) Ответчики: Межрайонная инспекция Федеральной налоговой службы №7 по Липецкой области (подробнее) Судьи дела: Антонова М.К. (судья) (подробнее) Последние документы по делу: Определение от 12 октября 2021 г. по делу № А36-9733/2019 Определение от 28 сентября 2020 г. по делу № А36-9733/2019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