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24.12.2020, оставленным без изменения постановлением Одиннадцатого арбитражного апелляционного суда от 17.02.2021, заявленное требование удовлетворено. Арбитражный суд Поволжского округа постановлением от 16.06.2021 названные судебные акты отменил, дело направил на новое рассмотрение в Арбитражный суд Самарской области.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расчета общества по страховым взносам за 2018 год инспекцией вынесено оспариваемое решение от 27.12.2019 № 1165 о привлечении к ответственности за совершение налогового правонарушения, предусмотренного частью 3 статьи 122 Налогового кодекса Российской Федерации (далее – Налоговый кодекс), в виде штрафа в размере 114 242 рублей, налогоплательщику доначислены страховые взносы в общем размере 571 212 рублей и пени в размере 83 461 рубль 05 копеек. Основанием для принятия решения послужили выводы налогового органа о том, что под видом материальной помощи членам профсоюза - работникам общества фактически выплачивалась заработная плата за счет пожертвований, перечисленных налогоплательщиком – работодателем в профсоюзную организацию, что является нарушением пункта 1 статьи 54.1, подпункта 1 пункта 1 статьи 421 Налогового кодекса. Решением управления от 19.03.2020 № 03-15/09549@, вынесенным по результатам рассмотрения жалобы общества, решение налогового органа оставлено без изменения. Удовлетворяя заявленное требование, суды первой и апелляционной инстанций исходили из непредставления инспекцией в достаточном объеме доказательств, свидетельствующих о наличии в действиях общества умысла на создание схемы в целях ухода от налогообложения. Отменяя принятые по делу судебные акты и направляя дело на новое рассмотрение, суд кассационной инстанции пришел к выводу о неполном исследовании судами всех обстоятельств дела. В частности, суд округа установил, что при рассмотрении спора суды фактически придали решающее значение доказательствам, представленным налогоплательщиком, оставив без внимания доказательства, на которые ссылалась инспекция; судами не дана оценка всем доводам налогового органа относительно представления им совокупности доказательств, свидетельствующих о формальности хозяйственных отношений между заявителем и профсоюзной организацией и направленности их действий на получение необоснованной налоговой выгоды в виде занижения налогооблагаемой базы для исчисления страховых взносов.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Яблоневого оврага»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"Управляющая компания Яблоневого оврага" (подробнее) Ответчики: Межрайонная ИФНС России №15 по Самарской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