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17.12.2020, оставленным без изменения постановлением Тринадцатого арбитражного апелляционного суда от 24.03.2021, признана недействительной сделка по перечислению должником в период с 11.11.2016 по 07.02.2017 609 200 рублей в пользу Герасименко Н.А., последняя обязана вернуть в конкурсную массу должника 609 200 рублей. Арбитражный суд Северо-Западного округа постановлением от 10.06.2021 определение от 17.12.2020 и постановление Тринадцатого арбитражного апелляционного суда от 24.03.2021 оставил без изменения. В кассационной жалобе Герасименко Н.А. просит об отмене судебных актов, ссылаясь на отсутствие аффилированности по отношению к должнику, пропуск срока исковой давности для оспаривания сделки и наличие в действиях управляющего признаков злоупотребления правом.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перечисление спорной суммы в условиях неплатежеспособности должника и отсутствия встречного предоставления в пользу заинтересованного лица, не опровергнувшего связанности с должником, что в совокупности в силу пункта 2 статьи 61.2 Федерального закона от 26.10.2002 № 127-ФЗ «О несостоятельности (банкротстве)» создает условия для признания его недействительной сделкой. Доводы о пропуске срока исковой давности и наличии в действиях управляющего признаков злоупотребления правом были предметом рассмотрения судов, мотивированно отклонены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Герасименко Н.А.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