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11 октября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Арбитражного суда города Санкт-Петербурга и Ленинградской области от 17.08.2020 отказано в удовлетворении заявления Бурмановой А.Н. (кредитор) о восстановлении пропущенного срока для подачи заявления о пересмотре по вновь открывшимся обстоятельствам определения Арбитражного суда города Санкт-Петербурга и Ленинградской области от 22.11.2019. Постановлением Тринадцатого арбитражного апелляционного суда от 30.03.2021, оставленным без изменения постановлением Арбитражного суда Северо-Западного округа от 21.06.2021, определение от 17.08.2020 отменено: восстановлен срок подачи заявления о пересмотре определения от 22.11.2019, дело направлено в суд первой инстанции для решения вопроса о принятии к производству заявления кредитора. В кассационной жалобе Загальская Л.И. просит об отмене судебных актов апелляционного и окружного судов, ссылаясь на возникновение осведомленности кредитора о банкротстве из публичного источника и наличие 2 иного, не обсужденного апелляционным судом, основания для возврата заявления.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Требуемое изменение оценки обстоятельств пропуска срока на подачу заявления о пересмотре судебного акта по вновь открывшемуся обстоятельству не создает оснований для кассационного пересмотра следующей из части 2 статьи 312 Арбитражного процессуального кодекса Российской Федерации компетенции суда на восстановление срока подачи такого заявления и направление заявления для решения вопроса о принятии к рассмотрению.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гражданке Загальской Людмиле Ивановне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