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Суда находится кассационная жалоба Борковой М.А. на определение Арбитражного суда Ставропольского края от 26.01.2021, постановление Шестнадцатого арбитражного апелляционного суда от 31.03.2021 и постановление Арбитражного суда Северо-Кавказского округа от 08.06.2021, принятые в деле № А63-5288/2020 о банкротстве гражданки Батаговой Н.И по заявлению о включении требований в реестр. От Борковой М.А. поступило заявление об отзыве кассационной жалобы. Учитывая правомочие заявителя на распоряжение процессуальными правами, заявление подлежит удовлетворению с прекращением кассационного производства применительно к пункту 4 части 1 статьи 150 Арбитражного процессуального кодекса Российской Федерации.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гражданки Борковой М.А. на определение Арбитражного суда Ставропольского края от 26.01.2021, постановление Шестнадцатого арбитражного апелляционного суда 2 от 31.03.2021 и постановление Арбитражного суда Северо-Кавказского округа от 08.06.2021 по делу № А63-5288/2020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