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13.08.2020, оставленным без изменения постановлением Первого арбитражного апелляционного суда от 27.01.2021 и постановлением Арбитражного суда Волго-Вятского округа от 09.06.2021,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деятельности общества за период с 01.01.2013 по 31.12.2014 инспекцией составлен акт от 17.11.2017 № 12-07/2/2 и принято решение о привлечении общества к налоговой ответственности, предусмотренной пунктом 1 статьи 119, пунктом 3 статьи 122 и статьей 123 Налогового кодекса Российской Федерации (далее - Налоговый кодекс) в виде штрафа в сумме 1 312 362 рублей 22 копеек. Указанным решением обществу доначислены налог на добавленную стоимость (далее - НДС), налог, уплачиваемый по упрощенной системе налогообложения (далее - УСН), налог на имущество организаций, налог на прибыль организаций в общей сумме 26 275 437 рублей, а также пени в размере 11 282 961 рубля 84 копеек. Решением Управления Федеральной налоговой службы по Владимирской области от 28.04.2018 № 13-15-01/5023@ решение инспекции в части выводов о создании схемы «дробления бизнеса» с участием взаимозависимых лиц и связанными с этим доначислениями налога по УСН за полугодие 2013 года в размере 316 358 рублей, НДС в размере 16 770 205 рублей, налога на имущество организаций в размере 1 589 655 рублей, налога на прибыль организаций в размере 7 599 219 рублей, а также начисленных пеней и штрафов оставлено без изменения. Не согласившись с решением инспекции в указанной части, общество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Налогового кодекса,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наличии у инспекции правовых оснований для принятия решения в оспариваемой части. Судом установлено, что обществом получена необоснованная налоговая выгода в результате незаконного применения упрощенной системы налогообложения с формальным «дроблением бизнеса» с целью занижения доходов, которые распределялись на два юридических лица - общество и ООО «Кисс», составляющих единый хозяйствующий субъект. 3 При этом фактически управление действиями обществ осуществлялось одними лицами, организации использовали единую материально-техническую базу, в проверяемом периоде осуществляли деятельность по предоставлению юридическим лицам и населению платных услуг кабельного телевидения, при этом указанный вид деятельности являлся единственным для общества, а у ООО «Кисс» доходы от указанного вида деятельности составляли наибольшую долю всех доходов. Установив все обстоятельства по делу, суд пришел к выводу о совершении обществом действий, направленных на дробление бизнеса с целью занижения доходов путем привлечения подконтрольной ему организации. Суды апелляционной инстанции и округа поддержали выводы суда первой инстанции. Доводы заявителя, изложенные в кассационной жалобе, аналогичны доводам, заявленным при рассмотрении дела в судах трех инстанций, являлись предметом их рассмотрения и получили надлежащую правовую оценку. Указанные доводы не подтверждают существенных нарушений норм материального и процессуального права, повлиявших на исход дела,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«Экран»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