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(далее – финансовый управляющий) обратился в суд с заявлением об утверждении Положения о порядке, условиях и сроках реализации имущества должника (далее – положение). Определением Арбитражного суда Новосибирской области от 24.10.2018 в удовлетворении заявления отказано. Постановлением Седьмого арбитражного апелляционного суда от 25.01.2019, оставленным без изменения постановлением Арбитражного суда Западно-Сибирского округа от 21.03.2019, вышеуказанное определение отменено, принят новый судебный акт об утверждении положения в предложенной финансовым управляющим редакции.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утверждая порядок продажи, апелляционный суд руководствовался положениями статей 8.1 , 244 , 252 Гражданского кодекса Российской Федерации, статьями 34, 36, 38, 46 Семейного кодекса Российской Федерации, статьями 213.25, 213.26 Федерального закона от 26.10.2002 № 127-ФЗ «О несостоятельности (банкротстве)», разъяснениями, данными в пунктах 1 и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исходил из того, что предложенная финансовым управляющим редакция положения соответствует требованиям законодательства о банкротстве, обеспечивает наиболее эффективную процедуру реализации имущества при соблюдении интересов должника и его кредиторов, в том числе заявителя как бывшей супруги должника, доля которой не была выделена в натуре при разделе судом совестно нажитого имущества. При этом в случае продажи имущества должника, сама ФИО1 не лишена права на получение части вырученных от реализации денежных средств, причитающихся ей по закону и эквивалентных доле в совместно нажитом имуществе супругов.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"Разрез Пермяковский" (подробнее) Иные лица: Кулак Илья Валерьевич финансовый управляющий Сиротенко Сергея Николаевича (подробнее) Судебный участок №5 Калининского судебного района г. Новосибирска (подробнее) Финансовый управляющий Сиротенко Сергея Николаевича (подробнее) Судьи дела: Корнелюк Е.С. (судья) (подробнее) Последние документы по делу: Определение от 17 февраля 2020 г. по делу № А45-17647/2016 Определение от 28 июня 2019 г. по делу № А45-17647/2016 Показать все документы по этому делу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