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24.09.2020, оставленным без изменения постановлением Восьмого арбитражного апелляционного суда от 02.02.2021 и постановлением Арбитражного суда Западно-Сибирского округа от 08.06.2021, в удовлетворении заявления отказано. 2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заявленные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ходе выездной налоговой проверки Гнетова М.В. за период с 01.01.201 по 31.12.2013 выявлено нарушение, выразившееся в осуществлении налогоплательщиком предпринимательской деятельности и получении систематического дохода от сдачи в аренду нежилых помещений, не предназначенных для личного использования. С 24.07.2018 Гнетов М.В. зарегистрирован в качестве индивидуального предпринимателя. Инспекцией на основании представленных предпринимателем 26.11.2018 налоговых деклараций по налогу на добавленную стоимость (далее - НДС) за 1-4 кварталы 2014 года проведены камеральные налоговые проверки, составлены соответствующие акты и вынесены решения о доначислении НДС и соответствующих пени. Основанием для доначисления налога послужили выводы налогового органа о необоснованном применении налоговых вычетов в проверяемых периодах по взаимоотношениям с ПАО «Ростелеком». Решением управления решения инспекции оставлены без изменения. Не согласившись с ненормативными правовыми актами налоговых органов, предприниматель обратился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 Российской Федерации, учитывая разъяснения, изложенные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пришел к выводу о наличии у инспекции и управления правовых оснований для принятия оспоренных решений, с чем согласились суды апелляционной инстанции и округа. 3 Судебные инстанции исходили из доказанности инспекцией обстоятельств получения Гнетовым М.В. услуг связи по взаимоотношениям с ПАО «Ростелеком» как физическим лицом, отсутствии доказательств использования данных услуг в предпринимательской деятельности в спорный период. Кроме того, суды учли непредставление предпринимателем актов оказанных услуг и счетов-фактур, приняли во внимание письмо ПАО «Ростелеком» от 18.08.2020 об отсутствии возможности подтвердить взаимоотношения с Гнетовым М.В. за 2014 год.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Гнетову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