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24.11.2020, оставленным без изменения постановлением Восьмого арбитражного апелляционного суда от 24.02.2021, в иске отказано. Постановлением Арбитражного суда Западно-Сибирского округа от 10.06.2021 указанные судебные акты оставлены без изменения. В кассационной жалобе, поступившей в Верховный Суд Российской Федерации, администрация просит отменить обжалуемые судебные акты, считая их принятыми с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Руководствуясь положениями статей 15 , 1069 Гражданского кодекса Российской Федерации, статьей 110 , 112 Арбитражного процессуального кодекса Российской Федерации, суды в иске отказали, признав не доказанной связь между заявленными расходами и делом об административном правонарушении. Указанные выводы судов в жалобе не опровергнуты. Доводы, изложенные в кассационной жалобе, являлись предметом рассмотрения судов, им дана исчерпывающая правовая оценка в обжалуемых судебных актах исходя из распределения бремени доказывания по данной категории дел,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Администрация Муромцевского городского поселения Муромцевского муниципального района Омской области (подробнее) Ответчики: в лице Министерства внутренних дел Российской Федерации (подробнее) Министерство внутренних дел Российской Федерации (подробнее) Министерство финансов Российской Федерации (подробнее) Иные лица: Мировой судья судебного участка №14 в Муромцевском судебном районе Омской области А.Ю. Густенёв (подробнее) Судьи дела: Першутов А.Г.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