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«Нефтяная компания «Северное Сияние» (далее – общество) обратилось в суд с заявлением о включении требования в реестр требований кредиторов должника (далее – реестр), заявив ходатайство о восстановлении пропущенного срока на подачу заявления. Определением Арбитражного суда города Москвы от 12.11.2020 восстановлен срок на подачу заявления, требования общества в размере 32 627 196 479 рублей 02 копейки включены в третью очередь реестра, рассмотрение заявление приостановлено до вступления в законную силу судебного акта об определении размера субсидиарной ответственности должника. Постановлением Девятого арбитражного апелляционного суда от 17.02.2021 отменено определение суда первой инстанции от 12.11.2020 в части восстановления срока на подачу заявления общества о включении требований в реестр и в части включения требования в реестр, требования общества признаны подлежащими удовлетворению за счёт имущества должника, оставшегося после удовлетворения требований кредиторов, включённых в реестр. Определение оставлено без изменения в части 2 приостановления рассмотрения заявления до вступления в законную силу судебного акта об определении размера субсидиарной ответственности Комарова В.Н. Постановлением Арбитражного суда Московского округа от 30.04.2021 отменено постановление апелляционного суда от 17.02.2021 в части отказа в восстановлении срока на подачу заявления и очерёдности требований общества, в отменённой части оставлено в силе определение суда первой инстанции от 12.11.2020. В кассационной жалобе, поданной в Верховный Суд Российской Федерации, заявитель просит отменить постановление суда округа и определение суда первой инстанции, оставить в силе постановление апелляционного суда. Письмом Верховного суда Российской Федерации от 30.08.2021 материалы дела № А40-116629/2018, касающиеся данного спора,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 первой инстанции и округа, руководствуясь положениями статей 142 и 213.24 Федерального закона от 26.10.2002 № 127-ФЗ «О несостоятельности (банкротстве)», пунктом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наличия оснований для восстановления пропущенного срока.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Комарову Валерию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