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привлечении к субсидиарной ответственности бывшего генерального директора должника Александрова Олега Юрьевича. Определением Арбитражного суда Московской области от 05.11.2020 с Александрова О.Ю. в пользу должника в порядке привлечения к субсидиарной ответственности взыскано 20 527 151 рубль 30 копеек. Постановлением Десятого арбитражного апелляционного суда от 18.03.2021, оставленным без изменения постановлением Арбитражного суда Московского округа от 15.06.2021, данное определение отменено, отказано в удовлетворении заявления.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апелляционной инстанции и округа, руководствуясь статьями 9, 10, 61.11 и 126 Федерального закона от 26.10.2002 № 127-ФЗ «О несостоятельности (банкротстве)» (в актуальных редакциях), исходили из недоказанности причин для удовлетворения требования конкурного управляющего должником по заявленным основаниям.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«Управление Строительной Механизации» Чирковой Оксане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