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«Т2 Мобайл» (далее – общество) обратилось в Арбитражный суд города Москвы с заявлением к Федеральной антимонопольной службе (далее – антимонопольный орган) о признании незаконным и отмене постановления от 12.05.2020 по делу об административном правонарушении № 11/04/19.5-20/2020 о привлечении к административной ответственности, предусмотренной частью 2.2 статьи 19.5 Кодекса Российской Федерации об административных правонарушениях (далее – КоАП РФ). Решением Арбитражного суда города Москвы от 13.07.2020 обществу отказано в удовлетворении заявления. Постановлением Девятого арбитражного апелляционного суда от 23.10.2020 решение суда первой инстанции отменено, заявление общества удовлетворено. Арбитражный суд Московского округа постановлением от 02.02.2021 оставил без изменения постановление суда апелляционной инстанции. Антимонопольный орган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оставив в силе решение суда первой инстанции. Письмом судьи Верховного Суда Российской Федерации от 31.05.2021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антимонопольного органа от 12.05.2020 по делу об административном правонарушении № 11/04/19.5-20/2020 общество привлечено к административной ответственности, предусмотренной частью 2.2 статьи 19.5 КоАП РФ, с назначением наказания в виде административного штрафа в размере 300 000 рублей. Не согласившись с указанным постановлением антимонопольного органа, общество оспорило его в арбитражном суде. Рассматривая настоящий спор, суд первой инстанции установил, что по результатам рассмотрения дела №1-10-120/00-11-18 о нарушении антимонопольного законодательства общество признано нарушившим пункты 1 и 8 части 1 статьи 10 Федерального закона от 26.07.2006 № 135-ФЗ «О защите конкуренции» (далее – Закон о защите конкуренции) и антимонопольный орган выдал обществу предписание от 27.05.2019 № АГ/47447/19 о необходимости прекратить нарушение пунктов 1 и 8 части 1 статьи 10 Закона о защите конкуренции, выразившееся в установлении монопольно высоких цен на услугу рассылки коротких текстовых сообщений и создании дискриминационных условий в отношении данной услуги. Указанное предписание подлежало исполнению обществом в срок не позднее 30.09.2019 и не позднее 5 дней после этой даты общество должно было представить в антимонопольный орган отчет об его исполнении. Поскольку общество не исполнило в установленный срок предписание антимонопольного органа по делу о нарушении антимонопольного законодательства, суд первой инстанции пришел к выводу о наличии в действиях общества состава административного правонарушения, ответственность за которое установлена частью 2.2 статьи 19.5 КоАП РФ. На основании изложенного, суд первой инстанции, признав соблюденным антимонопольным органом годичного срока давности привлечения общества к административной ответственности за нарушение антимонопольного законодательства, пришел к выводу о правомерности оспариваемого постановления антимонопольного и отказал обществу в удовлетворении заявления. Суд апелляционной инстанции, ссылаясь на то, что в рассматриваемом случае обществом допущено нарушение в сфере порядка управления, в связи с чем срок давности привлечения к административной ответственности за такое правонарушение по общему правилу, предусмотренному частью 1 статьи 4.5 КоАП РФ, составляет два месяца, и этот срок истек на момент вынесения антимонопольным органом оспариваемого постановления о привлечении общества к административной ответственности, предусмотренной частью 2.2 статьи 19.5 КоАП РФ, отменил решение суда первой инстанции и удовлетворил заявление общества, признав незаконным и отменив оспариваемое постановление антимонопольного органа. Суд округа согласился с указанным выводом и оставил без изменения постановление суда апелляционной инстанции. Обжалуя судебные акты в Верховный Суд Российской Федерации, антимонопольный орган приводит доводы о существенных нарушениях судом апелляционной инстанции и судом округа норм материального права, повлиявших на исход дела. Так, в частности, антимонопольный орган приводит доводы о том, что согласно части 1 статьи 51 Закона о защите конкуренции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 Часть 2 статьи 51 Закона о защите конкуренции устанавливает, что неисполнение в срок предписания по делу о нарушении антимонопольного законодательства влечет за собой административную ответственность. В соответствии с частью 4 статьи 51 Закона о защите конкуренции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 Таким образом, по мнению антимонопольного органа, невыполнение в установленный срок упомянутого предписания антимонопольного органа в силу прямого указания Закона о защите конкуренции является нарушением антимонопольного законодательства. При этом в соответствии с частью 1 статьи 4.5 КоАП РФ срок давности привлечения к административной ответственности за нарушение антимонопольного законодательства установлен в один год. Поскольку, не исполнив в установленный срок предписание антимонопольного органа по делу о нарушении антимонопольного законодательства, общество нарушило антимонопольное законодательство, то, соответственно, как указывает антимонопольный орган, срок давности привлечения к административной ответственности за такое правонарушение согласно части 1 статьи 4.5 КоАП РФ, составляет один год, и этот срок не истек на момент вынесения антимонопольным органом оспариваемого постановления о привлечении общества к административной ответственности, предусмотренной частью 2.2 статьи 19.5 КоАП РФ.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антимонопольного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Федеральной антимонопольной службы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"Т2 Мобайл" (подробнее) Ответчики: ФАС России (подробнее) Последние документы по делу: Резолютивная часть определения от 6 октября 2021 г. по делу № А40-90920/2020 Определение от 19 августа 2021 г. по делу № А40-90920/2020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