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«Летеа» обратилось в Арбитражный суд города Москвы с иском к индивидуальному предпринимателю ФИО1 о признании договора на оказание транспортно-экспедиционных услуг по перевозке живой рыбы автомобильным транспортом от 01.08.2018 № 1/П незаключенным, взыскании 361 501 рубля неосновательного обогащения и 25 591 рубля 82 копеек процентов за пользование чужими денежными средствами, с последующим их начислением на сумму долга по день фактической уплаты. Решением Арбитражного суда города Москвы от 19.10.2020 в удовлетворении иска отказано. Постановлением Девятого арбитражного апелляционного суда от 24.02.2021 решение суда первой инстанции оставлено без изменения. Арбитражный суд Московского округа постановлением от 28.06.2021 указанные судебные акты оставил без изменения. Общество с ограниченной ответственностью «Летеа»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квалифицировав спорный договор как договор на оказание транспортно-экспедиционных услуг и установив, что сторонами при его заключении достигнуто соглашение по всем существенным условиям, признав доказанным факт оказания услуг, руководствуясь статьями 309 , 310 , 395 , 432 , 801 , 1102 , 1109 Гражданского кодекса Российской Федерации, положениями Федерального закона от 30.06.2003 № 87-ФЗ «О транспортно-экспедиционной деятельности», Федерального закона от 08.11.2007 № 259-ФЗ «Устав автомобильного транспорта и городского наземного электрического транспорта», разъяснениями, изложенными в постановлении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пришли к выводу о необоснованности иска. Доводы, изложенные в кассационной жалобе, приводились при рассмотрении дела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«Летеа»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"Летеа" (подробнее) Ответчики: Богачёва Валентина Сергеевна (подробнее) Судебная практика по: Неосновательное обогащение, взыскание неосновательного обогащения Судебная практика по применению нормы ст. 1102 ГК РФ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