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01.10.2021 (согласно информации о почтовом отправлении с официального сайта ФГУП «Почта России» и отметке органа почтовой связи на почтовом конверте) обратилось в Верховный Суд Российской Федерации с кассационной жалобой на вышеуказанные судебные акты, заявив ходатайство о восстановлении срока на подачу жалобы. В соответствии с частью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Волго-Вятского округа от 23.07.2021, срок на обжалование которого истек 23.09.2021. 2 Обратившись с кассационной жалобой 01.10.2021, заявитель пропустил установленный законодательством срок на ее подачу.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 В обоснование пропуска срока заявитель ссылается на получение копий решения суда первой инстанции 29.09.2021.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С полным текстом последнего обжалуемого судебного акта - постановления Арбитражного суда Волго-Вятского округа от 23.07.2021 заявитель мог ознакомиться 27.07.2021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Кроме того, общество имело также возможность обратиться в Верховный Суд Российской Федерации путем подачи кассационной жалобы в электронном виде, посредством заполнения форм, размещенных на официальном сайте суда в сети Интернет, с использованием системы «Мой Арбитр». Согласно пункту 3.3.3. подраздела 3.1 Раздела III Порядка подачи документов в электронном виде в Верховный Суд Российской Федерации, утвержденного Председателем Верховного Суда Российской Федерации 29.11.2016 № 46-П, с учетом положения части 6 статьи 291.3 Арбитражного процессуального кодекса Российской Федерации о том, что документы, прилагаемые к кассационной жалобе, могут быть представлены в Судебную коллегию Верховного Суда Российской Федерации в электронном виде, правило пункта 1 части 5 статьи 291.3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актов, принятых по делу, при подаче кассационной жалобы не применяется. Доказательств, свидетельствующих о том, что заявитель был лишен возможности обратиться в суд посредством заполнения формы, размещенной на официальном сайте суда в информационно-телекоммуникационной сети Интернет, не представлено. 3 Лица, участвующие в деле, несут риск наступления последствий совершения или несовершения ими процессуальных действий (статья 9 Арбитражного процессуального кодекса Российской Федерации). Произвольное восстановление процессуального срока на обжалование судебных актов нарушало бы принцип равноправия сторон, установленный статьей 8 Арбитражного процессуального кодекса Российской Федерации. Таким образом,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291.5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«Ремстройкомплект» в удовлетворении ходатайства о восстановлении пропущенного процессуального срока. Кассационную жалобу на решение Арбитражного суда Владимирской области от 19.10.2020, постановление Первого арбитражного апелляционного суда от 17.03.2021 и постановление Арбитражного суда Волго-Вятского округа от 23.07.2021 по делу № А11-4758/2019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