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Компания «Метарус Пэкэджинг Лтд» (далее – Компания) обратилась в Арбитражный суд Калининградской области с иском к закрытому акционерному обществу «Метарус Калининград» (далее – Общество) о признании недействительным решения единственного акционера ответчика от 19.11.2020 о прекращении полномочий единоличного исполнительного органа Паутовой Людмилы Владимировны и назначении генеральным директором Титковой Валерии Владимировны. К участию в деле в качестве третьих лиц, не заявляющих самостоятельных требований относительно предмета спора, привлечены Межрайонная инспекция Федеральной налоговой службы № 1 по Калининградской области (далее – Инспекция), компания «Куаникс Холдингс Лимитед», компания «Агравал Коммершал корп.», компания «Метарус Холдингс Лимитед». Компания 18.12.2020 подала в суд первой инстанции ходатайство о принятии обеспечительных мер в виде запрета Федеральной налоговой службе и ее подразделениям, в том числе Инспекции, совершать какие-либо 2 регистрационные действия (изменения) в Едином государственном реестре юридических лиц (далее – ЕГРЮЛ) в отношении Общества. Определением Арбитражного суда Калининградской области от 21.12.2020, оставленным без изменения постановлением Тринадцатого арбитражного апелляционного суда от 17.03.2021 и постановлением Арбитражного суда Северо- Западного округа от 16.06.2021, ходатайство удовлетворено частично: Инспекции запрещено осуществлять действия по внесению в ЕГРЮЛ изменений, касающихся сведений о лице, имеющем право без доверенности действовать от имени Общества; в удовлетворении остальной части заявления отказано. В кассационной жалобе, поданной в Верховный Суд Российской Федерации, заявитель просит отменить состоявшиеся по делу судебные акты о принятии обеспечительных мер, ссылаясь на существенное нарушение ссудами норм материального и процессуального права. В обоснование доводов жалобы заявитель указывает, что судами приняты обеспечительные меры, не связанные с предметом спора; Компания не обосновала возможную затруднительность исполнения судебного акта; суды фактически заблокировали хозяйственную деятельность Общества.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заявителей,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Принимая обжалуемые судебные акты, суды, руководствовались положениями статей 90, 93, 97 АПК РФ, разъяснениями, изложенными в постановлении Пленума Высшего Арбитражного Суда Российской Федерации от 12.10.2006 № 55 «О применении арбитражными судами обеспечительных мер», и исходили из того, что непринятие обеспечительных мер может повлечь причинение значительного ущерба истцу, а также затруднить исполнение в будущем судебного акта в случае удовлетворения заявленных требований. Судебные инстанции правомерно указали, что принятые обеспечительные меры, которые носят срочный и временный характер, действуют с целью сохранения существующего положения в отношении лица, являющегося единоличным исполнительным органом Общества, до разрешения спора по существу, что является необходимым, учитывая наличие корпоративного конфликта. С учетом изложенного и руководствуясь статьей 291.6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компании AGRAWAL COMMERCIAL CORP. (Агравал Коммершал Корп.)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