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14.10.2020, оставленным без изменения постановлением Десятого арбитражного апелляционного суда от 29.01.2021, признан недействительным договор купли- продажи доли в уставном капитале ООО «Крокус Логистик» от 10.06.2016, заключенный между Захаровым Д.Н. и Мирзоевым М.Н.-оглы, применены последствия недействительности в виде возврата в конкурсную массу должника 75% доли в уставном капитале. Арбитражный суд Московского округа постановлением от 18.06.2021 определение от 14.10.2020 и постановление апелляционного суда от 29.01.2021 оставил без изменения. В кассационной жалобе Мирзоев М.Н.-оглы просит об отмене судебных актов, ссылаясь на неправильную оценку обстоятельств заключения договора.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отчуждение должником доли в уставном капитале общества «Крокус Логистик» за неравноценное встречное исполнение при наличии у должника денежных обязательствах перед сторонними лицами в качестве условий для признания сделки недействительной в силу пункта 2 61.2 Федерального закона от 26.10.2002 № 127-ФЗ «О несостоятельности (банкротстве)».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Мирзоеву Мустафе Нияз-оглы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