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26.01.2021, оставленным без изменения постановлением Пятого арбитражного апелляционного суда от 06.04.2021 и постановлением Арбитражного суда Дальневосточного округа от 22.06.2021, в удовлетворении заявления отказано.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 и направить дело на новое рассмотрение в суд первой инстанции.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10.10.2019 учреждением (заказчик) и обществом (исполнитель) посредством проведения электронного аукциона заключен договор на оказание услуг, согласно которому исполнитель обязуется оказать услуги по физической охране объекта учреждения на условиях, предусмотренных договором, техническим заданием и спецификацией, а заказчик принять и оплатить оказанные услуги. Указывая, что общество не приступило к оказанию услуг и не исполняет обязательства по заключенному договору, учреждение направило в адрес общества претензию об уплате пени и штрафа по договору и уведомление о его расторжении. Неисполнение претензии послужило основанием для обращения учреждения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Закона Российской Федерации от 11.03.1992 № 2487-1 «О частной детективной и охранной деятельности в Российской Федерации», пришли к выводу об отсутствии существенного нарушения ответчиком условий договора, отказа от его исполнения. Установив указанные обстоятельства, суды не усмотрели оснований для привлечения ответчика к ответственности в виде взыскания штрафа и пени, в связи с чем отказали в удовлетворении искового заявления. Суд округа поддержал выводы судов первой и апелляционной инстанций. Взыскивая с учреждения в пользу общества судебные расходы в размере 38 500 рублей, суды исходили из обоснованности и документального 3 подтверждения заявленных судебных расходов, предмета и сложности спора, юридически значимых действий, совершенных представителем в рамках настоящего дела, соблюдения баланса интересов сторон и принципа разумности. Доводы, изложенные в кассационной жалобе, являлись предметом рассмотрения судов и получили надлежащую правовую оценку, выражают несогласие с установленными фактическими обстоятельствами дела, направлены на их переоценку, в связи с чем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здравоохранения «Медикосанитарная часть № 100 Федерального медико- биологического агентства»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