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Закревского Павла Анатольевича кредитор – Малюков Андрей Борисович обратился в Арбитражный суд города Санкт-Петербурга и Ленинградской области с жалобой на бездействие финансового управляющего Бубнова Дмитрия Владимировича в отношении проверки размера задолженности и порядка ведения реестра требований кредиторов должника и своевременного внесения в него соответствующих сведений и требованием об отстранении его от исполнения обязанностей финансового управляющего имуществом должника. Определением Арбитражного суда города Санкт-Петербурга и Ленинградской области от 21.10.2020 в удовлетворении жалобы кредитора отказано. Постановлением Тринадцатого арбитражного апелляционного суда от 07.04.2021 определение суда первой инстанции оставлено без изменения. Арбитражный суд Северо-Западного округа постановлением от 25.06.2021 указанные судебные акты оставил без изменения. 2 Малюков Андрей Борисович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на бездействие финансового управляющего необоснованной и не подлежащей удовлетворению, суды руководствовались положениями статей 20.3, 83, 213.9 Федерального закона от 26.10.2002 № 127-ФЗ «О несостоятельности (банкротстве)» и исходили из отсутствия существенных нарушений, допущенных финансовым управляющим при исполнении своих обязанностей, которые бы свидетельствовали о невозможности дальнейшего продолжения исполнения возложенных на него обязанностей в деле о банкротстве должника, отсутствия нарушений прав и законных интересов кредитора, установив, что финансовый управляющий отразил в реестре требований кредиторов должника частичное погашение требований ООО «НТК» в разумный срок после того, как им было получено подтверждение совершения соответствующих перечислений.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Малюкову Андрею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